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6C0" w:rsidRPr="009B6340" w:rsidRDefault="00CC56C0" w:rsidP="00CC56C0">
      <w:pPr>
        <w:spacing w:after="0" w:line="240" w:lineRule="auto"/>
        <w:jc w:val="center"/>
        <w:rPr>
          <w:rFonts w:ascii="Arial Narrow" w:hAnsi="Arial Narrow" w:cs="Times New Roman"/>
          <w:b/>
          <w:sz w:val="24"/>
        </w:rPr>
      </w:pPr>
      <w:r w:rsidRPr="009B6340">
        <w:rPr>
          <w:rFonts w:ascii="Arial Narrow" w:hAnsi="Arial Narrow" w:cs="Times New Roman"/>
          <w:b/>
          <w:sz w:val="24"/>
        </w:rPr>
        <w:t>RESUMEN EJECUTIVO</w:t>
      </w:r>
    </w:p>
    <w:p w:rsidR="00CC56C0" w:rsidRPr="009B6340" w:rsidRDefault="00CC56C0" w:rsidP="00CC56C0">
      <w:pPr>
        <w:spacing w:after="0" w:line="240" w:lineRule="auto"/>
        <w:jc w:val="both"/>
        <w:rPr>
          <w:rFonts w:ascii="Arial Narrow" w:eastAsiaTheme="minorEastAsia" w:hAnsi="Arial Narrow" w:cs="Times New Roman"/>
          <w:color w:val="000000" w:themeColor="text1"/>
          <w:sz w:val="20"/>
        </w:rPr>
      </w:pPr>
    </w:p>
    <w:p w:rsidR="00CC56C0" w:rsidRPr="00266CF1" w:rsidRDefault="00CC56C0" w:rsidP="00CC56C0">
      <w:pPr>
        <w:spacing w:after="0" w:line="240" w:lineRule="auto"/>
        <w:jc w:val="both"/>
        <w:rPr>
          <w:rFonts w:ascii="Arial Narrow" w:hAnsi="Arial Narrow"/>
          <w:b/>
          <w:lang w:val="es-ES"/>
        </w:rPr>
      </w:pPr>
      <w:r w:rsidRPr="009B6340">
        <w:rPr>
          <w:rFonts w:ascii="Arial Narrow" w:eastAsiaTheme="minorEastAsia" w:hAnsi="Arial Narrow" w:cs="Times New Roman"/>
          <w:color w:val="000000" w:themeColor="text1"/>
        </w:rPr>
        <w:t xml:space="preserve">Informe </w:t>
      </w:r>
      <w:r w:rsidRPr="009B6340">
        <w:rPr>
          <w:rFonts w:ascii="Arial Narrow" w:hAnsi="Arial Narrow"/>
          <w:lang w:val="es-ES"/>
        </w:rPr>
        <w:t>INF. D.A.I. N° 0</w:t>
      </w:r>
      <w:r>
        <w:rPr>
          <w:rFonts w:ascii="Arial Narrow" w:hAnsi="Arial Narrow"/>
          <w:lang w:val="es-ES"/>
        </w:rPr>
        <w:t>4</w:t>
      </w:r>
      <w:r w:rsidRPr="009B6340">
        <w:rPr>
          <w:rFonts w:ascii="Arial Narrow" w:hAnsi="Arial Narrow"/>
          <w:lang w:val="es-ES"/>
        </w:rPr>
        <w:t xml:space="preserve">/2021 </w:t>
      </w:r>
      <w:r w:rsidRPr="009B6340">
        <w:rPr>
          <w:rFonts w:ascii="Arial Narrow" w:hAnsi="Arial Narrow" w:cs="Times New Roman"/>
        </w:rPr>
        <w:t xml:space="preserve">correspondiente al </w:t>
      </w:r>
      <w:r w:rsidRPr="009B6340">
        <w:rPr>
          <w:rFonts w:ascii="Arial Narrow" w:eastAsiaTheme="minorEastAsia" w:hAnsi="Arial Narrow" w:cs="Times New Roman"/>
          <w:color w:val="000000" w:themeColor="text1"/>
        </w:rPr>
        <w:t>Informe de</w:t>
      </w:r>
      <w:r w:rsidRPr="009B6340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la </w:t>
      </w:r>
      <w:r w:rsidRPr="002426A2">
        <w:rPr>
          <w:rFonts w:ascii="Arial Narrow" w:hAnsi="Arial Narrow" w:cs="Times New Roman"/>
          <w:b/>
        </w:rPr>
        <w:t>“</w:t>
      </w:r>
      <w:r w:rsidRPr="002426A2">
        <w:rPr>
          <w:rFonts w:ascii="Arial Narrow" w:eastAsia="Times New Roman" w:hAnsi="Arial Narrow" w:cs="Times New Roman"/>
          <w:b/>
          <w:lang w:val="es-ES_tradnl"/>
        </w:rPr>
        <w:t>AUDITORIA OPERACIONAL SOBRE EL CUMPLIMIENTO DEL PROGRAMA OPERATIVO ANUAL (POA) DE LA GESTIÓN 2020 CON RECURSOS PROVENIENTES DEL IMPUESTO DIRECTO A LOS HIDROCARBUROS Y SUS DERIVADOS - IDH</w:t>
      </w:r>
      <w:r w:rsidRPr="009B6340">
        <w:rPr>
          <w:rFonts w:ascii="Arial Narrow" w:hAnsi="Arial Narrow" w:cs="Times New Roman"/>
          <w:b/>
        </w:rPr>
        <w:t xml:space="preserve">”, </w:t>
      </w:r>
      <w:r w:rsidRPr="009B6340">
        <w:rPr>
          <w:rFonts w:ascii="Arial Narrow" w:eastAsia="Times New Roman" w:hAnsi="Arial Narrow" w:cs="Times New Roman"/>
          <w:lang w:eastAsia="es-ES"/>
        </w:rPr>
        <w:t xml:space="preserve">ejecutado en cumplimiento </w:t>
      </w:r>
      <w:r w:rsidRPr="009B6340">
        <w:rPr>
          <w:rFonts w:ascii="Arial Narrow" w:hAnsi="Arial Narrow"/>
          <w:lang w:val="es-ES"/>
        </w:rPr>
        <w:t xml:space="preserve">al Programa Operativo Anual POA 2021 y Comunicación Interna AUD. INT. N° 10/21 de fecha 07 de enero de 2021 </w:t>
      </w:r>
      <w:r w:rsidRPr="009B6340">
        <w:rPr>
          <w:rFonts w:ascii="Arial Narrow" w:eastAsia="Times New Roman" w:hAnsi="Arial Narrow" w:cs="Times New Roman"/>
          <w:color w:val="000000" w:themeColor="text1"/>
        </w:rPr>
        <w:t>de la Dirección de Auditoría Interna del Gobierno Autónomo Municipal de Sucre.</w:t>
      </w:r>
    </w:p>
    <w:p w:rsidR="00CC56C0" w:rsidRPr="009B6340" w:rsidRDefault="00CC56C0" w:rsidP="00CC56C0">
      <w:pPr>
        <w:spacing w:after="0" w:line="240" w:lineRule="auto"/>
        <w:rPr>
          <w:rFonts w:ascii="Arial Narrow" w:hAnsi="Arial Narrow" w:cs="Times New Roman"/>
          <w:b/>
          <w:sz w:val="20"/>
          <w:u w:val="single"/>
        </w:rPr>
      </w:pPr>
    </w:p>
    <w:p w:rsidR="00CC56C0" w:rsidRPr="009B6340" w:rsidRDefault="00CC56C0" w:rsidP="00CC56C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9B6340">
        <w:rPr>
          <w:rFonts w:ascii="Arial Narrow" w:hAnsi="Arial Narrow" w:cs="Times New Roman"/>
          <w:b/>
        </w:rPr>
        <w:t>Objetivo</w:t>
      </w:r>
    </w:p>
    <w:p w:rsidR="00CC56C0" w:rsidRPr="009B6340" w:rsidRDefault="00CC56C0" w:rsidP="00CC56C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CC56C0" w:rsidRPr="00546991" w:rsidRDefault="00CC56C0" w:rsidP="00CC56C0">
      <w:pPr>
        <w:spacing w:after="0" w:line="240" w:lineRule="auto"/>
        <w:jc w:val="both"/>
        <w:rPr>
          <w:rFonts w:ascii="Arial Narrow" w:eastAsia="Times New Roman" w:hAnsi="Arial Narrow" w:cs="Times New Roman"/>
          <w:snapToGrid w:val="0"/>
          <w:lang w:val="es-ES_tradnl" w:eastAsia="es-ES"/>
        </w:rPr>
      </w:pPr>
      <w:r w:rsidRPr="002426A2">
        <w:rPr>
          <w:rFonts w:ascii="Arial Narrow" w:hAnsi="Arial Narrow"/>
          <w:lang w:val="es-ES"/>
        </w:rPr>
        <w:t xml:space="preserve">El </w:t>
      </w:r>
      <w:r>
        <w:rPr>
          <w:rFonts w:ascii="Arial Narrow" w:hAnsi="Arial Narrow"/>
          <w:lang w:val="es-ES"/>
        </w:rPr>
        <w:t>objetivo de la auditorí</w:t>
      </w:r>
      <w:r w:rsidRPr="002426A2">
        <w:rPr>
          <w:rFonts w:ascii="Arial Narrow" w:hAnsi="Arial Narrow"/>
          <w:lang w:val="es-ES"/>
        </w:rPr>
        <w:t xml:space="preserve">a es 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emitir </w:t>
      </w:r>
      <w:r w:rsidRPr="002426A2"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una opinión independiente sobre el 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nivel </w:t>
      </w:r>
      <w:r w:rsidRPr="002426A2">
        <w:rPr>
          <w:rFonts w:ascii="Arial Narrow" w:eastAsia="Times New Roman" w:hAnsi="Arial Narrow" w:cs="Times New Roman"/>
          <w:snapToGrid w:val="0"/>
          <w:lang w:val="es-ES_tradnl" w:eastAsia="es-ES"/>
        </w:rPr>
        <w:t>de eficacia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 y eficiencia</w:t>
      </w:r>
      <w:r w:rsidRPr="002426A2"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 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en </w:t>
      </w:r>
      <w:r w:rsidRPr="002426A2"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la utilización y destino de los recursos provenientes del Impuesto Directo a los Hidrocarburos (IDH) establecidos en el 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Programa Operativo Anual (POA) de la gestión 2020, </w:t>
      </w:r>
      <w:r w:rsidRPr="002426A2">
        <w:rPr>
          <w:rFonts w:ascii="Arial Narrow" w:eastAsia="Times New Roman" w:hAnsi="Arial Narrow" w:cs="Times New Roman"/>
          <w:snapToGrid w:val="0"/>
          <w:lang w:val="es-ES_tradnl" w:eastAsia="es-ES"/>
        </w:rPr>
        <w:t>de acuerdo a las competencias establecidas en el Decreto Supremo N° 28421 artículo 2.</w:t>
      </w:r>
    </w:p>
    <w:p w:rsidR="00CC56C0" w:rsidRPr="009B6340" w:rsidRDefault="00CC56C0" w:rsidP="00CC56C0">
      <w:pPr>
        <w:spacing w:after="0" w:line="240" w:lineRule="auto"/>
        <w:jc w:val="both"/>
        <w:rPr>
          <w:rFonts w:ascii="Arial Narrow" w:hAnsi="Arial Narrow" w:cs="Times New Roman"/>
          <w:sz w:val="20"/>
        </w:rPr>
      </w:pPr>
      <w:r w:rsidRPr="009B6340">
        <w:rPr>
          <w:rFonts w:ascii="Arial Narrow" w:hAnsi="Arial Narrow" w:cs="Times New Roman"/>
        </w:rPr>
        <w:t xml:space="preserve"> </w:t>
      </w:r>
    </w:p>
    <w:p w:rsidR="00CC56C0" w:rsidRPr="009B6340" w:rsidRDefault="00CC56C0" w:rsidP="00CC56C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</w:rPr>
      </w:pPr>
      <w:r w:rsidRPr="009B6340">
        <w:rPr>
          <w:rFonts w:ascii="Arial Narrow" w:hAnsi="Arial Narrow" w:cs="Times New Roman"/>
          <w:b/>
        </w:rPr>
        <w:t xml:space="preserve">Objeto </w:t>
      </w:r>
    </w:p>
    <w:p w:rsidR="00CC56C0" w:rsidRPr="009B6340" w:rsidRDefault="00CC56C0" w:rsidP="00CC56C0">
      <w:pPr>
        <w:tabs>
          <w:tab w:val="left" w:pos="2127"/>
        </w:tabs>
        <w:spacing w:after="0" w:line="240" w:lineRule="auto"/>
        <w:jc w:val="both"/>
        <w:rPr>
          <w:rFonts w:ascii="Arial Narrow" w:hAnsi="Arial Narrow" w:cs="Times New Roman"/>
          <w:b/>
          <w:sz w:val="20"/>
        </w:rPr>
      </w:pPr>
    </w:p>
    <w:p w:rsidR="00CC56C0" w:rsidRDefault="00CC56C0" w:rsidP="00CC56C0">
      <w:pPr>
        <w:spacing w:after="0" w:line="240" w:lineRule="auto"/>
        <w:jc w:val="both"/>
        <w:rPr>
          <w:rFonts w:ascii="Arial Narrow" w:hAnsi="Arial Narrow"/>
          <w:lang w:val="es-ES"/>
        </w:rPr>
      </w:pPr>
      <w:r w:rsidRPr="00761F59">
        <w:rPr>
          <w:rFonts w:ascii="Arial Narrow" w:hAnsi="Arial Narrow"/>
          <w:lang w:val="es-ES"/>
        </w:rPr>
        <w:t>El objeto del examen, está constituido a la revisión y evaluación de la siguiente</w:t>
      </w:r>
      <w:r>
        <w:rPr>
          <w:rFonts w:ascii="Arial Narrow" w:hAnsi="Arial Narrow"/>
          <w:lang w:val="es-ES"/>
        </w:rPr>
        <w:t xml:space="preserve"> documentación e </w:t>
      </w:r>
      <w:r w:rsidRPr="00761F59">
        <w:rPr>
          <w:rFonts w:ascii="Arial Narrow" w:hAnsi="Arial Narrow"/>
          <w:lang w:val="es-ES"/>
        </w:rPr>
        <w:t>información:</w:t>
      </w:r>
    </w:p>
    <w:p w:rsidR="00CC56C0" w:rsidRPr="00195148" w:rsidRDefault="00CC56C0" w:rsidP="00CC56C0">
      <w:pPr>
        <w:spacing w:after="0" w:line="240" w:lineRule="auto"/>
        <w:jc w:val="both"/>
        <w:rPr>
          <w:rFonts w:ascii="Arial Narrow" w:hAnsi="Arial Narrow"/>
          <w:sz w:val="20"/>
          <w:lang w:val="es-ES"/>
        </w:rPr>
      </w:pPr>
    </w:p>
    <w:p w:rsidR="00CC56C0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>
        <w:rPr>
          <w:rFonts w:ascii="Arial Narrow" w:eastAsia="Times New Roman" w:hAnsi="Arial Narrow" w:cs="Times New Roman"/>
          <w:color w:val="0D0D0D"/>
          <w:lang w:val="es-ES" w:eastAsia="es-ES"/>
        </w:rPr>
        <w:t>Plan estratégico Institucional PEI (2016-2020).</w:t>
      </w:r>
    </w:p>
    <w:p w:rsidR="00CC56C0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>
        <w:rPr>
          <w:rFonts w:ascii="Arial Narrow" w:eastAsia="Times New Roman" w:hAnsi="Arial Narrow" w:cs="Times New Roman"/>
          <w:color w:val="0D0D0D"/>
          <w:lang w:val="es-ES" w:eastAsia="es-ES"/>
        </w:rPr>
        <w:t>Programa Operativo Anual POA 2020, aprobado mediante la Ley Municipal Autonómica N° 155/2019 de fecha 27 de septiembre de 2019.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Informe físico financiero de los programas, proyectos y actividades ejecutados y financiados por el Gobierno Autónomo Municipal de Sucre con recursos IDH.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Reporte de Transferencias de Recursos del IDH por el Ministerio de Economía y Finanzas Públicas al Gobierno Autónomo Municipal de Sucre.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Presupuesto de la gestión 2020 asignado con recursos del IDH.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Reformulados al presupuesto de la gestión 2020 asignados con Recursos del IDH.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Informes de seguimiento a la ejecución de Recursos del IDH.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imes New Roman"/>
          <w:color w:val="0D0D0D"/>
          <w:lang w:val="es-ES" w:eastAsia="es-ES"/>
        </w:rPr>
      </w:pPr>
      <w:r>
        <w:rPr>
          <w:rFonts w:ascii="Arial Narrow" w:eastAsia="Times New Roman" w:hAnsi="Arial Narrow" w:cs="Times New Roman"/>
          <w:color w:val="0D0D0D"/>
          <w:lang w:val="es-ES" w:eastAsia="es-ES"/>
        </w:rPr>
        <w:t xml:space="preserve">Estado de la Ejecución </w:t>
      </w: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>Presupuestari</w:t>
      </w:r>
      <w:r>
        <w:rPr>
          <w:rFonts w:ascii="Arial Narrow" w:eastAsia="Times New Roman" w:hAnsi="Arial Narrow" w:cs="Times New Roman"/>
          <w:color w:val="0D0D0D"/>
          <w:lang w:val="es-ES" w:eastAsia="es-ES"/>
        </w:rPr>
        <w:t>a</w:t>
      </w:r>
      <w:r w:rsidRPr="00761F59">
        <w:rPr>
          <w:rFonts w:ascii="Arial Narrow" w:eastAsia="Times New Roman" w:hAnsi="Arial Narrow" w:cs="Times New Roman"/>
          <w:color w:val="0D0D0D"/>
          <w:lang w:val="es-ES" w:eastAsia="es-ES"/>
        </w:rPr>
        <w:t xml:space="preserve"> de Gastos correspondiente a gestión 2020.</w:t>
      </w:r>
    </w:p>
    <w:p w:rsidR="00CC56C0" w:rsidRPr="00761F59" w:rsidRDefault="00CC56C0" w:rsidP="00CC56C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color w:val="0D0D0D"/>
          <w:lang w:val="es-ES_tradnl"/>
        </w:rPr>
      </w:pPr>
      <w:r w:rsidRPr="00761F59">
        <w:rPr>
          <w:rFonts w:ascii="Arial Narrow" w:eastAsia="Times New Roman" w:hAnsi="Arial Narrow" w:cs="Times New Roman"/>
          <w:color w:val="0D0D0D"/>
        </w:rPr>
        <w:t xml:space="preserve">Los comprobantes </w:t>
      </w:r>
      <w:r>
        <w:rPr>
          <w:rFonts w:ascii="Arial Narrow" w:eastAsia="Times New Roman" w:hAnsi="Arial Narrow" w:cs="Times New Roman"/>
          <w:color w:val="0D0D0D"/>
        </w:rPr>
        <w:t xml:space="preserve">contables </w:t>
      </w:r>
      <w:r w:rsidRPr="00761F59">
        <w:rPr>
          <w:rFonts w:ascii="Arial Narrow" w:eastAsia="Times New Roman" w:hAnsi="Arial Narrow" w:cs="Times New Roman"/>
          <w:color w:val="0D0D0D"/>
        </w:rPr>
        <w:t xml:space="preserve">referentes a gastos </w:t>
      </w:r>
      <w:r>
        <w:rPr>
          <w:rFonts w:ascii="Arial Narrow" w:eastAsia="Times New Roman" w:hAnsi="Arial Narrow" w:cs="Times New Roman"/>
          <w:color w:val="0D0D0D"/>
        </w:rPr>
        <w:t xml:space="preserve">efectuados </w:t>
      </w:r>
      <w:r w:rsidRPr="00761F59">
        <w:rPr>
          <w:rFonts w:ascii="Arial Narrow" w:eastAsia="Times New Roman" w:hAnsi="Arial Narrow" w:cs="Times New Roman"/>
          <w:color w:val="0D0D0D"/>
        </w:rPr>
        <w:t>con recursos del IDH</w:t>
      </w:r>
      <w:r>
        <w:rPr>
          <w:rFonts w:ascii="Arial Narrow" w:eastAsia="Times New Roman" w:hAnsi="Arial Narrow" w:cs="Times New Roman"/>
          <w:color w:val="0D0D0D"/>
        </w:rPr>
        <w:t>.</w:t>
      </w:r>
    </w:p>
    <w:p w:rsidR="00CC56C0" w:rsidRPr="00E37408" w:rsidRDefault="00CC56C0" w:rsidP="00CC56C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eastAsia="Times New Roman" w:hAnsi="Arial Narrow" w:cs="Times New Roman"/>
          <w:color w:val="0D0D0D"/>
          <w:lang w:val="es-ES_tradnl"/>
        </w:rPr>
      </w:pPr>
      <w:r w:rsidRPr="00E37408">
        <w:rPr>
          <w:rFonts w:ascii="Arial Narrow" w:eastAsia="Times New Roman" w:hAnsi="Arial Narrow" w:cs="Times New Roman"/>
          <w:color w:val="0D0D0D"/>
        </w:rPr>
        <w:t>Otra documentación relacionada al objeto de la auditoria.</w:t>
      </w:r>
    </w:p>
    <w:p w:rsidR="00CC56C0" w:rsidRPr="00195148" w:rsidRDefault="00CC56C0" w:rsidP="00CC56C0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CC56C0" w:rsidRPr="009B6340" w:rsidRDefault="00CC56C0" w:rsidP="00CC56C0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</w:rPr>
      </w:pPr>
      <w:r w:rsidRPr="009B6340">
        <w:rPr>
          <w:rFonts w:ascii="Arial Narrow" w:hAnsi="Arial Narrow" w:cs="Times New Roman"/>
          <w:b/>
        </w:rPr>
        <w:t>Conclusión</w:t>
      </w:r>
    </w:p>
    <w:p w:rsidR="00CC56C0" w:rsidRPr="009B6340" w:rsidRDefault="00CC56C0" w:rsidP="00CC56C0">
      <w:pPr>
        <w:tabs>
          <w:tab w:val="left" w:pos="-2410"/>
          <w:tab w:val="left" w:pos="-1701"/>
        </w:tabs>
        <w:spacing w:after="0" w:line="240" w:lineRule="auto"/>
        <w:rPr>
          <w:rFonts w:ascii="Arial Narrow" w:hAnsi="Arial Narrow" w:cs="Times New Roman"/>
          <w:b/>
          <w:sz w:val="20"/>
        </w:rPr>
      </w:pPr>
    </w:p>
    <w:p w:rsidR="00CC56C0" w:rsidRDefault="00CC56C0" w:rsidP="00CC56C0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lang w:eastAsia="es-BO"/>
        </w:rPr>
      </w:pPr>
      <w:r w:rsidRPr="00861B98">
        <w:rPr>
          <w:rFonts w:ascii="Arial Narrow" w:eastAsia="Times New Roman" w:hAnsi="Arial Narrow" w:cs="Times New Roman"/>
          <w:lang w:eastAsia="es-ES"/>
        </w:rPr>
        <w:t xml:space="preserve">Como resultado del examen realizado sobre la </w:t>
      </w:r>
      <w:r w:rsidRPr="00861B98">
        <w:rPr>
          <w:rFonts w:ascii="Arial Narrow" w:hAnsi="Arial Narrow"/>
          <w:b/>
          <w:lang w:val="es-ES"/>
        </w:rPr>
        <w:t>“AUDITORÍA OPERACIONAL SOBRE EL CUMPLIMIENTO DEL PROGRAMA OPERATIVO ANUAL (POA) DE LA GESTIÓN 2020 CON RECURSOS PROVENIENTES DEL IMPUESTO DIRECTO A LOS HIDROCARBUROS Y SUS DERIVADOS – IDH”</w:t>
      </w:r>
      <w:r w:rsidRPr="00861B98">
        <w:rPr>
          <w:rFonts w:ascii="Arial Narrow" w:hAnsi="Arial Narrow" w:cs="Times New Roman"/>
          <w:b/>
        </w:rPr>
        <w:t xml:space="preserve">, </w:t>
      </w:r>
      <w:r w:rsidRPr="00861B98">
        <w:rPr>
          <w:rFonts w:ascii="Arial Narrow" w:hAnsi="Arial Narrow" w:cs="Times New Roman"/>
        </w:rPr>
        <w:t xml:space="preserve">de la evaluación de los indicadores de </w:t>
      </w:r>
      <w:r w:rsidRPr="00861B98">
        <w:rPr>
          <w:rFonts w:ascii="Arial Narrow" w:eastAsia="Times New Roman" w:hAnsi="Arial Narrow" w:cs="Times New Roman"/>
          <w:snapToGrid w:val="0"/>
          <w:lang w:val="es-ES_tradnl" w:eastAsia="es-ES"/>
        </w:rPr>
        <w:t>eficacia y eficiencia aplicados a la utilización y destino de los recursos provenientes del Impuesto Directo a los Hidrocarburos (IDH) establecidos en el Programa Operativo Anual (POA) de la gestión 2020, se concluye que el Gobierno Autónomo Municipal de Sucre</w:t>
      </w:r>
      <w:r>
        <w:rPr>
          <w:rFonts w:ascii="Arial Narrow" w:eastAsia="Times New Roman" w:hAnsi="Arial Narrow" w:cs="Times New Roman"/>
          <w:snapToGrid w:val="0"/>
          <w:lang w:val="es-ES_tradnl" w:eastAsia="es-ES"/>
        </w:rPr>
        <w:t>,</w:t>
      </w:r>
      <w:r w:rsidRPr="00861B98">
        <w:rPr>
          <w:rFonts w:ascii="Arial Narrow" w:eastAsia="Times New Roman" w:hAnsi="Arial Narrow" w:cs="Times New Roman"/>
          <w:snapToGrid w:val="0"/>
          <w:lang w:val="es-ES_tradnl" w:eastAsia="es-ES"/>
        </w:rPr>
        <w:t xml:space="preserve"> </w:t>
      </w:r>
      <w:r w:rsidRPr="00861B98">
        <w:rPr>
          <w:rFonts w:ascii="Arial Narrow" w:eastAsia="Times New Roman" w:hAnsi="Arial Narrow" w:cs="Calibri"/>
          <w:color w:val="000000"/>
          <w:lang w:eastAsia="es-BO"/>
        </w:rPr>
        <w:t xml:space="preserve">utilizó los recursos del IDH en la gestión 2020 de manera </w:t>
      </w:r>
      <w:r w:rsidRPr="005253B6">
        <w:rPr>
          <w:rFonts w:ascii="Arial Narrow" w:eastAsia="Times New Roman" w:hAnsi="Arial Narrow" w:cs="Calibri"/>
          <w:b/>
          <w:color w:val="000000"/>
          <w:lang w:eastAsia="es-BO"/>
        </w:rPr>
        <w:t>PARCIALMENTE EFICAZ,</w:t>
      </w:r>
      <w:r w:rsidRPr="00861B98">
        <w:rPr>
          <w:rFonts w:ascii="Arial Narrow" w:eastAsia="Times New Roman" w:hAnsi="Arial Narrow" w:cs="Calibri"/>
          <w:color w:val="000000"/>
          <w:lang w:eastAsia="es-BO"/>
        </w:rPr>
        <w:t xml:space="preserve"> logró sus objetivos con recursos del IDH de manera </w:t>
      </w:r>
      <w:r w:rsidRPr="005253B6">
        <w:rPr>
          <w:rFonts w:ascii="Arial Narrow" w:eastAsia="Times New Roman" w:hAnsi="Arial Narrow" w:cs="Calibri"/>
          <w:b/>
          <w:color w:val="000000"/>
          <w:lang w:eastAsia="es-BO"/>
        </w:rPr>
        <w:t>PARCIALMENTE EFICAZ</w:t>
      </w:r>
      <w:r w:rsidRPr="00861B98">
        <w:rPr>
          <w:rFonts w:ascii="Arial Narrow" w:eastAsia="Times New Roman" w:hAnsi="Arial Narrow" w:cs="Calibri"/>
          <w:color w:val="000000"/>
          <w:lang w:eastAsia="es-BO"/>
        </w:rPr>
        <w:t xml:space="preserve"> y utilizó los recursos del IDH para el logro de objetivos de manera </w:t>
      </w:r>
      <w:r w:rsidRPr="005253B6">
        <w:rPr>
          <w:rFonts w:ascii="Arial Narrow" w:eastAsia="Times New Roman" w:hAnsi="Arial Narrow" w:cs="Calibri"/>
          <w:b/>
          <w:color w:val="000000"/>
          <w:lang w:eastAsia="es-BO"/>
        </w:rPr>
        <w:t>PARCIALME</w:t>
      </w:r>
      <w:r>
        <w:rPr>
          <w:rFonts w:ascii="Arial Narrow" w:eastAsia="Times New Roman" w:hAnsi="Arial Narrow" w:cs="Calibri"/>
          <w:b/>
          <w:color w:val="000000"/>
          <w:lang w:eastAsia="es-BO"/>
        </w:rPr>
        <w:t xml:space="preserve">NTE </w:t>
      </w:r>
      <w:r w:rsidRPr="005253B6">
        <w:rPr>
          <w:rFonts w:ascii="Arial Narrow" w:eastAsia="Times New Roman" w:hAnsi="Arial Narrow" w:cs="Calibri"/>
          <w:b/>
          <w:color w:val="000000"/>
          <w:lang w:eastAsia="es-BO"/>
        </w:rPr>
        <w:t>EFICIENTE.</w:t>
      </w:r>
      <w:r>
        <w:rPr>
          <w:rFonts w:ascii="Arial Narrow" w:eastAsia="Times New Roman" w:hAnsi="Arial Narrow" w:cs="Calibri"/>
          <w:b/>
          <w:color w:val="000000"/>
          <w:lang w:eastAsia="es-BO"/>
        </w:rPr>
        <w:t xml:space="preserve"> </w:t>
      </w:r>
    </w:p>
    <w:p w:rsidR="00CC56C0" w:rsidRPr="00195148" w:rsidRDefault="00CC56C0" w:rsidP="00CC56C0">
      <w:pPr>
        <w:spacing w:after="0" w:line="240" w:lineRule="auto"/>
        <w:jc w:val="both"/>
        <w:rPr>
          <w:rFonts w:ascii="Arial Narrow" w:eastAsia="Times New Roman" w:hAnsi="Arial Narrow" w:cs="Calibri"/>
          <w:b/>
          <w:color w:val="000000"/>
          <w:sz w:val="20"/>
          <w:lang w:eastAsia="es-BO"/>
        </w:rPr>
      </w:pPr>
    </w:p>
    <w:p w:rsidR="00CC56C0" w:rsidRDefault="00CC56C0" w:rsidP="00CC56C0">
      <w:pPr>
        <w:spacing w:after="0" w:line="240" w:lineRule="auto"/>
        <w:jc w:val="both"/>
        <w:rPr>
          <w:rFonts w:ascii="Arial Narrow" w:eastAsia="Times New Roman" w:hAnsi="Arial Narrow" w:cs="Times New Roman"/>
          <w:lang w:eastAsia="es-ES"/>
        </w:rPr>
      </w:pPr>
      <w:r w:rsidRPr="00861B98">
        <w:rPr>
          <w:rFonts w:ascii="Arial Narrow" w:eastAsia="Times New Roman" w:hAnsi="Arial Narrow" w:cs="Calibri"/>
          <w:color w:val="000000"/>
          <w:lang w:eastAsia="es-BO"/>
        </w:rPr>
        <w:t xml:space="preserve">Asimismo, se detectaron </w:t>
      </w:r>
      <w:r>
        <w:rPr>
          <w:rFonts w:ascii="Arial Narrow" w:eastAsia="Times New Roman" w:hAnsi="Arial Narrow" w:cs="Calibri"/>
          <w:color w:val="000000"/>
          <w:lang w:eastAsia="es-BO"/>
        </w:rPr>
        <w:t>4</w:t>
      </w:r>
      <w:r w:rsidRPr="00861B98">
        <w:rPr>
          <w:rFonts w:ascii="Arial Narrow" w:eastAsia="Times New Roman" w:hAnsi="Arial Narrow" w:cs="Calibri"/>
          <w:color w:val="000000"/>
          <w:lang w:eastAsia="es-BO"/>
        </w:rPr>
        <w:t xml:space="preserve"> </w:t>
      </w:r>
      <w:r w:rsidRPr="00861B98">
        <w:rPr>
          <w:rFonts w:ascii="Arial Narrow" w:eastAsia="Times New Roman" w:hAnsi="Arial Narrow" w:cs="Times New Roman"/>
          <w:lang w:eastAsia="es-ES"/>
        </w:rPr>
        <w:t>deficiencias de control interno expuestas en el punto 2. Resultados del Examen, donde las recomendaciones de las mismas fueron puestas a conocimiento de las áreas involucradas.</w:t>
      </w:r>
    </w:p>
    <w:p w:rsidR="00CC56C0" w:rsidRPr="00195148" w:rsidRDefault="00CC56C0" w:rsidP="00CC56C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lang w:eastAsia="es-ES"/>
        </w:rPr>
      </w:pPr>
      <w:bookmarkStart w:id="0" w:name="_GoBack"/>
      <w:bookmarkEnd w:id="0"/>
    </w:p>
    <w:p w:rsidR="00CC56C0" w:rsidRPr="009B6340" w:rsidRDefault="00CC56C0" w:rsidP="00CC56C0">
      <w:pPr>
        <w:spacing w:after="0" w:line="240" w:lineRule="auto"/>
        <w:ind w:left="720"/>
        <w:contextualSpacing/>
        <w:jc w:val="center"/>
        <w:rPr>
          <w:rFonts w:ascii="Arial Narrow" w:eastAsia="Calibri" w:hAnsi="Arial Narrow" w:cs="Times New Roman"/>
          <w:b/>
          <w:i/>
          <w:lang w:val="es-ES"/>
        </w:rPr>
      </w:pPr>
      <w:r w:rsidRPr="009B6340">
        <w:rPr>
          <w:rFonts w:ascii="Arial Narrow" w:hAnsi="Arial Narrow" w:cs="Times New Roman"/>
          <w:lang w:val="es-ES"/>
        </w:rPr>
        <w:t>Sucre, febrero de 2021.</w:t>
      </w:r>
    </w:p>
    <w:p w:rsidR="006627EE" w:rsidRDefault="006627EE"/>
    <w:sectPr w:rsidR="006627EE" w:rsidSect="00CC56C0">
      <w:pgSz w:w="12240" w:h="15840" w:code="1"/>
      <w:pgMar w:top="1701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A1272"/>
    <w:multiLevelType w:val="hybridMultilevel"/>
    <w:tmpl w:val="AF3C0A6E"/>
    <w:lvl w:ilvl="0" w:tplc="40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6C0"/>
    <w:rsid w:val="006627EE"/>
    <w:rsid w:val="00CC56C0"/>
    <w:rsid w:val="00F3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CC56C0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CC56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6C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"/>
    <w:basedOn w:val="Normal"/>
    <w:link w:val="PrrafodelistaCar"/>
    <w:uiPriority w:val="34"/>
    <w:qFormat/>
    <w:rsid w:val="00CC56C0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"/>
    <w:link w:val="Prrafodelista"/>
    <w:uiPriority w:val="34"/>
    <w:locked/>
    <w:rsid w:val="00CC56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Letty</dc:creator>
  <cp:lastModifiedBy>Letty</cp:lastModifiedBy>
  <cp:revision>1</cp:revision>
  <dcterms:created xsi:type="dcterms:W3CDTF">2021-09-13T12:09:00Z</dcterms:created>
  <dcterms:modified xsi:type="dcterms:W3CDTF">2021-09-13T12:12:00Z</dcterms:modified>
</cp:coreProperties>
</file>