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5C" w:rsidRPr="000B315C" w:rsidRDefault="000B315C" w:rsidP="000B315C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4"/>
          <w:szCs w:val="22"/>
          <w:lang w:val="es-BO" w:eastAsia="en-US"/>
        </w:rPr>
      </w:pPr>
      <w:r w:rsidRPr="000B315C">
        <w:rPr>
          <w:rFonts w:ascii="Arial Narrow" w:eastAsiaTheme="minorHAnsi" w:hAnsi="Arial Narrow" w:cs="Times New Roman"/>
          <w:b/>
          <w:sz w:val="24"/>
          <w:szCs w:val="22"/>
          <w:lang w:val="es-BO" w:eastAsia="en-US"/>
        </w:rPr>
        <w:t>RESUMEN EJECUTIVO</w:t>
      </w:r>
    </w:p>
    <w:p w:rsidR="000B315C" w:rsidRPr="000B315C" w:rsidRDefault="000B315C" w:rsidP="000B315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es-BO" w:eastAsia="en-US"/>
        </w:rPr>
      </w:pPr>
    </w:p>
    <w:p w:rsidR="000B315C" w:rsidRPr="000B315C" w:rsidRDefault="000B315C" w:rsidP="000B315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es-BO" w:eastAsia="en-US"/>
        </w:rPr>
      </w:pPr>
      <w:r w:rsidRPr="000B315C">
        <w:rPr>
          <w:rFonts w:ascii="Arial Narrow" w:hAnsi="Arial Narrow" w:cs="Times New Roman"/>
          <w:color w:val="000000" w:themeColor="text1"/>
          <w:sz w:val="22"/>
          <w:szCs w:val="22"/>
          <w:lang w:eastAsia="en-US"/>
        </w:rPr>
        <w:t>Informe de Auditoría Interna INF. D.A.I. N° 07/2022</w:t>
      </w:r>
      <w:r w:rsidRPr="000B315C">
        <w:rPr>
          <w:rFonts w:ascii="Arial Narrow" w:hAnsi="Arial Narrow" w:cs="Times New Roman"/>
          <w:color w:val="000000" w:themeColor="text1"/>
          <w:sz w:val="22"/>
          <w:szCs w:val="22"/>
          <w:lang w:val="es-BO" w:eastAsia="en-US"/>
        </w:rPr>
        <w:t>, SEGUNDO SEGUIMIENTO</w:t>
      </w:r>
      <w:r w:rsidRPr="000B315C">
        <w:rPr>
          <w:rFonts w:ascii="Arial Narrow" w:eastAsiaTheme="minorHAnsi" w:hAnsi="Arial Narrow"/>
          <w:sz w:val="22"/>
          <w:szCs w:val="22"/>
          <w:lang w:val="es-BO" w:eastAsia="en-US"/>
        </w:rPr>
        <w:t xml:space="preserve"> A LAS RECOMENDACIONES DEL</w:t>
      </w:r>
      <w:r w:rsidRPr="000B315C">
        <w:rPr>
          <w:rFonts w:ascii="Arial Narrow" w:hAnsi="Arial Narrow" w:cs="Times New Roman"/>
          <w:color w:val="000000" w:themeColor="text1"/>
          <w:sz w:val="22"/>
          <w:szCs w:val="22"/>
          <w:lang w:val="es-BO" w:eastAsia="en-US"/>
        </w:rPr>
        <w:t xml:space="preserve"> INFORME INF. D.A.I. N° 02/2020 “AUDITORIA OPERACIONAL SOBRE EL CUMPLIMIENTO DEL PROGRAMA OPERATIVO ANUAL (POA) DE LA GESTIÓN 2019 CON RECURSOS PROVENIENTES DEL IMPUESTO DIRECTO A LOS HIDROCARBUROS Y SUS DERIVADOS - IDH”, en aplicación a las Normas Generales de Auditoría Gubernamental aprobado con Resolución N° CGE/094/2012 de fecha 27 de agosto de 2012 de la Contraloría General de Estado, norma 219.01 (Seguimiento).</w:t>
      </w:r>
    </w:p>
    <w:p w:rsidR="000B315C" w:rsidRPr="000B315C" w:rsidRDefault="000B315C" w:rsidP="000B315C">
      <w:pPr>
        <w:spacing w:after="0" w:line="240" w:lineRule="auto"/>
        <w:rPr>
          <w:rFonts w:ascii="Arial Narrow" w:eastAsiaTheme="minorHAnsi" w:hAnsi="Arial Narrow" w:cs="Times New Roman"/>
          <w:b/>
          <w:sz w:val="22"/>
          <w:szCs w:val="22"/>
          <w:u w:val="single"/>
          <w:lang w:val="es-BO" w:eastAsia="en-US"/>
        </w:rPr>
      </w:pPr>
    </w:p>
    <w:p w:rsidR="000B315C" w:rsidRPr="000B315C" w:rsidRDefault="000B315C" w:rsidP="000B315C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  <w:r w:rsidRPr="000B315C"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  <w:t>Objetivo</w:t>
      </w:r>
    </w:p>
    <w:p w:rsidR="000B315C" w:rsidRPr="000B315C" w:rsidRDefault="000B315C" w:rsidP="000B315C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0B315C" w:rsidRPr="000B315C" w:rsidRDefault="000B315C" w:rsidP="000B315C">
      <w:pPr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BO" w:eastAsia="en-US"/>
        </w:rPr>
      </w:pPr>
      <w:r w:rsidRPr="000B315C">
        <w:rPr>
          <w:rFonts w:ascii="Arial Narrow" w:eastAsiaTheme="minorHAnsi" w:hAnsi="Arial Narrow"/>
          <w:sz w:val="22"/>
          <w:szCs w:val="22"/>
          <w:lang w:val="es-BO" w:eastAsia="en-US"/>
        </w:rPr>
        <w:t>El objetivo del segundo seguimiento es verificar el cumplimiento de las recomendaciones no cumplidas del INF. D.A.I. N° 08/2021 INFORME DE SEGUIMIENTO emergentes del Informe de Auditoria INF. D.A.I. N° 02/2020 “AUDITORIA OPERACIONAL SOBRE EL CUMPLIMIENTO DEL PROGRAMA OPERATIVO ANUAL (POA) DE LA GESTIÓN 2019 CON RECURSOS PROVENIENTES DEL IMPUESTO DIRECTO A LOS HIDROCARBUROS Y SUS DERIVADOS – IDH”, las cuales fueron aceptadas en su totalidad como describe el Formato 1 de Aceptación de las Recomendaciones.</w:t>
      </w:r>
      <w:r w:rsidRPr="000B315C">
        <w:rPr>
          <w:rFonts w:ascii="Arial Narrow" w:eastAsiaTheme="minorHAnsi" w:hAnsi="Arial Narrow" w:cs="Times New Roman"/>
          <w:sz w:val="22"/>
          <w:szCs w:val="22"/>
          <w:lang w:val="es-BO" w:eastAsia="en-US"/>
        </w:rPr>
        <w:t xml:space="preserve"> </w:t>
      </w:r>
    </w:p>
    <w:p w:rsidR="000B315C" w:rsidRPr="000B315C" w:rsidRDefault="000B315C" w:rsidP="000B315C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0B315C" w:rsidRPr="000B315C" w:rsidRDefault="000B315C" w:rsidP="000B315C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  <w:r w:rsidRPr="000B315C"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  <w:t xml:space="preserve">Objeto </w:t>
      </w:r>
    </w:p>
    <w:p w:rsidR="000B315C" w:rsidRPr="000B315C" w:rsidRDefault="000B315C" w:rsidP="000B315C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0B315C" w:rsidRPr="000B315C" w:rsidRDefault="000B315C" w:rsidP="000B315C">
      <w:pPr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BO" w:eastAsia="en-US"/>
        </w:rPr>
      </w:pPr>
      <w:r w:rsidRPr="000B315C">
        <w:rPr>
          <w:rFonts w:ascii="Arial Narrow" w:eastAsiaTheme="minorHAnsi" w:hAnsi="Arial Narrow" w:cs="Times New Roman"/>
          <w:sz w:val="22"/>
          <w:szCs w:val="22"/>
          <w:lang w:val="es-BO" w:eastAsia="en-US"/>
        </w:rPr>
        <w:t>El objeto del segundo seguimiento constituye la documentación proporcionada por la Coordinadora entre el Gobierno Autónomo Municipal de Sucre y la Contraloría General del Estado y remitida de forma directa por las Unidades Auditadas a la Dirección de Auditoria Interna.</w:t>
      </w:r>
    </w:p>
    <w:p w:rsidR="000B315C" w:rsidRPr="000B315C" w:rsidRDefault="000B315C" w:rsidP="000B315C">
      <w:pPr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BO" w:eastAsia="en-US"/>
        </w:rPr>
      </w:pPr>
    </w:p>
    <w:p w:rsidR="000B315C" w:rsidRPr="000B315C" w:rsidRDefault="000B315C" w:rsidP="000B315C">
      <w:pPr>
        <w:tabs>
          <w:tab w:val="left" w:pos="-2410"/>
          <w:tab w:val="left" w:pos="-1701"/>
        </w:tabs>
        <w:spacing w:after="0" w:line="240" w:lineRule="auto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  <w:r w:rsidRPr="000B315C"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  <w:t>Conclusión</w:t>
      </w:r>
    </w:p>
    <w:p w:rsidR="000B315C" w:rsidRPr="000B315C" w:rsidRDefault="000B315C" w:rsidP="000B315C">
      <w:pPr>
        <w:tabs>
          <w:tab w:val="left" w:pos="-2410"/>
          <w:tab w:val="left" w:pos="-1701"/>
        </w:tabs>
        <w:spacing w:after="0" w:line="240" w:lineRule="auto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0B315C" w:rsidRPr="000B315C" w:rsidRDefault="000B315C" w:rsidP="000B315C">
      <w:pPr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  <w:r w:rsidRPr="000B315C">
        <w:rPr>
          <w:rFonts w:ascii="Arial Narrow" w:eastAsiaTheme="minorHAnsi" w:hAnsi="Arial Narrow" w:cs="Times New Roman"/>
          <w:sz w:val="22"/>
          <w:szCs w:val="22"/>
          <w:lang w:val="es-BO" w:eastAsia="en-US"/>
        </w:rPr>
        <w:t>Como resultado del trabajo del segundo seguimiento descrito en el punto 2 se concluye, que de las 3 recomendaciones no cumplidas descritas en el INF. D.A.I. N° 08/2021 INFORME DE SEGUIMIENTO emergentes del informe de auditoría INF. D.A.I. N° 02/2020 “AUDITORIA OPERACIONAL SOBRE EL CUMPLIMIENTO DEL PROGRAMA OPERATIVO ANUAL (POA) DE LA GESTIÓN 2019 CON RECURSOS PROVENIENTES DEL IMPUESTO DIRECTO A LOS HIDROCARBUROS Y SUS DERIVADOS – IDH”, las recomendaciones R.1, R.3 y R.5 fueron CUMPLIDAS,  que representa el 100% de cumplimiento, lo que significa que los controles internos del G.A.M.S. van mejorando, ya que realizaron acciones enfocadas al seguimiento y cumplimiento de las operaciones que agrupan a las acciones a corto plazo determinadas en el Plan Operativo Anual de la gestión 2021.</w:t>
      </w:r>
    </w:p>
    <w:p w:rsidR="000B315C" w:rsidRPr="000B315C" w:rsidRDefault="000B315C" w:rsidP="000B315C">
      <w:pPr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0B315C" w:rsidRPr="000B315C" w:rsidRDefault="000B315C" w:rsidP="000B315C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  <w:sz w:val="22"/>
          <w:szCs w:val="22"/>
          <w:lang w:val="es-ES" w:eastAsia="en-US"/>
        </w:rPr>
      </w:pPr>
    </w:p>
    <w:p w:rsidR="00E749F2" w:rsidRPr="00A300D9" w:rsidRDefault="000B315C" w:rsidP="000B315C">
      <w:pPr>
        <w:jc w:val="center"/>
        <w:rPr>
          <w:rFonts w:ascii="Arial Narrow" w:hAnsi="Arial Narrow"/>
        </w:rPr>
      </w:pPr>
      <w:r w:rsidRPr="000B315C">
        <w:rPr>
          <w:rFonts w:ascii="Arial Narrow" w:eastAsiaTheme="minorHAnsi" w:hAnsi="Arial Narrow" w:cs="Times New Roman"/>
          <w:sz w:val="22"/>
          <w:szCs w:val="22"/>
          <w:lang w:val="es-BO" w:eastAsia="en-US"/>
        </w:rPr>
        <w:t>Sucre, abril de 2022</w:t>
      </w:r>
    </w:p>
    <w:p w:rsidR="00035035" w:rsidRPr="00E749F2" w:rsidRDefault="00035035" w:rsidP="00E749F2">
      <w:bookmarkStart w:id="0" w:name="_GoBack"/>
      <w:bookmarkEnd w:id="0"/>
    </w:p>
    <w:sectPr w:rsidR="00035035" w:rsidRPr="00E749F2" w:rsidSect="00E749F2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0B315C"/>
    <w:rsid w:val="00522E43"/>
    <w:rsid w:val="008C70F7"/>
    <w:rsid w:val="009965E6"/>
    <w:rsid w:val="00D0503A"/>
    <w:rsid w:val="00E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2022-06-15T13:24:00Z</dcterms:created>
  <dcterms:modified xsi:type="dcterms:W3CDTF">2022-06-15T13:24:00Z</dcterms:modified>
</cp:coreProperties>
</file>