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7" w:rsidRPr="009A3C63" w:rsidRDefault="0099609A" w:rsidP="009A3C63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9A3C63">
        <w:rPr>
          <w:rFonts w:ascii="Arial Narrow" w:hAnsi="Arial Narrow" w:cs="Times New Roman"/>
          <w:b/>
        </w:rPr>
        <w:t>RESUMEN EJECUTIVO</w:t>
      </w:r>
    </w:p>
    <w:p w:rsidR="00CC0FA4" w:rsidRPr="009A3C63" w:rsidRDefault="00CC0FA4" w:rsidP="009A3C63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</w:p>
    <w:p w:rsidR="00FA6FEC" w:rsidRPr="009A3C63" w:rsidRDefault="00B45EDA" w:rsidP="009A3C63">
      <w:pPr>
        <w:spacing w:before="120" w:after="120" w:line="240" w:lineRule="auto"/>
        <w:ind w:left="284"/>
        <w:jc w:val="both"/>
        <w:rPr>
          <w:rFonts w:ascii="Arial Narrow" w:eastAsia="Times New Roman" w:hAnsi="Arial Narrow" w:cs="Times New Roman"/>
          <w:lang w:eastAsia="es-ES"/>
        </w:rPr>
      </w:pPr>
      <w:r w:rsidRPr="009A3C63">
        <w:rPr>
          <w:rFonts w:ascii="Arial Narrow" w:eastAsiaTheme="minorEastAsia" w:hAnsi="Arial Narrow" w:cs="Times New Roman"/>
          <w:color w:val="000000" w:themeColor="text1"/>
          <w:lang w:val="es-BO"/>
        </w:rPr>
        <w:t xml:space="preserve">Informe </w:t>
      </w:r>
      <w:r w:rsidR="007D3615" w:rsidRPr="009A3C63">
        <w:rPr>
          <w:rFonts w:ascii="Arial Narrow" w:hAnsi="Arial Narrow" w:cs="Times New Roman"/>
        </w:rPr>
        <w:t xml:space="preserve">INF. D.A.I. </w:t>
      </w:r>
      <w:r w:rsidR="00DF21CB" w:rsidRPr="009A3C63">
        <w:rPr>
          <w:rFonts w:ascii="Arial Narrow" w:hAnsi="Arial Narrow" w:cs="Times New Roman"/>
        </w:rPr>
        <w:t xml:space="preserve">N° </w:t>
      </w:r>
      <w:r w:rsidR="00FA6FEC" w:rsidRPr="009A3C63">
        <w:rPr>
          <w:rFonts w:ascii="Arial Narrow" w:hAnsi="Arial Narrow" w:cs="Times New Roman"/>
        </w:rPr>
        <w:t>015</w:t>
      </w:r>
      <w:r w:rsidR="00DD4DE8" w:rsidRPr="009A3C63">
        <w:rPr>
          <w:rFonts w:ascii="Arial Narrow" w:hAnsi="Arial Narrow" w:cs="Times New Roman"/>
        </w:rPr>
        <w:t>/20</w:t>
      </w:r>
      <w:r w:rsidR="007D3615" w:rsidRPr="009A3C63">
        <w:rPr>
          <w:rFonts w:ascii="Arial Narrow" w:hAnsi="Arial Narrow" w:cs="Times New Roman"/>
        </w:rPr>
        <w:t>2</w:t>
      </w:r>
      <w:r w:rsidR="00FA6FEC" w:rsidRPr="009A3C63">
        <w:rPr>
          <w:rFonts w:ascii="Arial Narrow" w:hAnsi="Arial Narrow" w:cs="Times New Roman"/>
        </w:rPr>
        <w:t>2</w:t>
      </w:r>
      <w:r w:rsidR="00DF21CB" w:rsidRPr="009A3C63">
        <w:rPr>
          <w:rFonts w:ascii="Arial Narrow" w:hAnsi="Arial Narrow" w:cs="Times New Roman"/>
        </w:rPr>
        <w:t xml:space="preserve"> </w:t>
      </w:r>
      <w:r w:rsidR="00B71157" w:rsidRPr="009A3C63">
        <w:rPr>
          <w:rFonts w:ascii="Arial Narrow" w:hAnsi="Arial Narrow" w:cs="Times New Roman"/>
        </w:rPr>
        <w:t>correspond</w:t>
      </w:r>
      <w:r w:rsidR="001D72E4" w:rsidRPr="009A3C63">
        <w:rPr>
          <w:rFonts w:ascii="Arial Narrow" w:hAnsi="Arial Narrow" w:cs="Times New Roman"/>
        </w:rPr>
        <w:t>iente al</w:t>
      </w:r>
      <w:r w:rsidR="00B71157" w:rsidRPr="009A3C63">
        <w:rPr>
          <w:rFonts w:ascii="Arial Narrow" w:hAnsi="Arial Narrow" w:cs="Times New Roman"/>
        </w:rPr>
        <w:t xml:space="preserve"> </w:t>
      </w:r>
      <w:r w:rsidR="005106ED" w:rsidRPr="009A3C63">
        <w:rPr>
          <w:rFonts w:ascii="Arial Narrow" w:hAnsi="Arial Narrow" w:cs="Times New Roman"/>
          <w:b/>
          <w:lang w:val="es-ES_tradnl"/>
        </w:rPr>
        <w:t>INFORME</w:t>
      </w:r>
      <w:r w:rsidR="00FA6FEC" w:rsidRPr="009A3C63">
        <w:rPr>
          <w:rFonts w:ascii="Arial Narrow" w:hAnsi="Arial Narrow" w:cs="Times New Roman"/>
          <w:b/>
          <w:lang w:val="es-ES_tradnl"/>
        </w:rPr>
        <w:t xml:space="preserve"> DE AUDITORIA INTERNA</w:t>
      </w:r>
      <w:r w:rsidR="005106ED" w:rsidRPr="009A3C63">
        <w:rPr>
          <w:rFonts w:ascii="Arial Narrow" w:hAnsi="Arial Narrow" w:cs="Times New Roman"/>
          <w:b/>
          <w:lang w:val="es-ES_tradnl"/>
        </w:rPr>
        <w:t xml:space="preserve"> (CONTROL INTERNO) </w:t>
      </w:r>
      <w:r w:rsidR="00FA6FEC" w:rsidRPr="009A3C63">
        <w:rPr>
          <w:rFonts w:ascii="Arial Narrow" w:hAnsi="Arial Narrow" w:cs="Times New Roman"/>
          <w:lang w:val="es-ES_tradnl"/>
        </w:rPr>
        <w:t xml:space="preserve">de la </w:t>
      </w:r>
      <w:r w:rsidR="00FA6FEC" w:rsidRPr="009A3C63">
        <w:rPr>
          <w:rFonts w:ascii="Arial Narrow" w:eastAsia="Times New Roman" w:hAnsi="Arial Narrow" w:cs="Times New Roman"/>
          <w:b/>
          <w:lang w:eastAsia="es-ES"/>
        </w:rPr>
        <w:t>AUDITORIA DE CUMPLIMIENTO A LA EJECUCIÓN DE RECURSOS ASIGNADOS EN LA IMPLANTACIÓN DEL SISTEMA ÚNICO DE LA SALUD (S.U.S) GESTIÓN 2021</w:t>
      </w:r>
      <w:r w:rsidR="00DF21CB" w:rsidRPr="009A3C63">
        <w:rPr>
          <w:rFonts w:ascii="Arial Narrow" w:eastAsia="Times New Roman" w:hAnsi="Arial Narrow" w:cs="Times New Roman"/>
          <w:lang w:eastAsia="es-ES"/>
        </w:rPr>
        <w:t>,</w:t>
      </w:r>
      <w:r w:rsidR="000F1E73" w:rsidRPr="009A3C63">
        <w:rPr>
          <w:rFonts w:ascii="Arial Narrow" w:eastAsia="Times New Roman" w:hAnsi="Arial Narrow" w:cs="Times New Roman"/>
          <w:lang w:eastAsia="es-ES"/>
        </w:rPr>
        <w:t xml:space="preserve"> </w:t>
      </w:r>
      <w:r w:rsidR="007D3615" w:rsidRPr="009A3C63">
        <w:rPr>
          <w:rFonts w:ascii="Arial Narrow" w:eastAsia="Times New Roman" w:hAnsi="Arial Narrow" w:cs="Times New Roman"/>
          <w:lang w:eastAsia="es-ES"/>
        </w:rPr>
        <w:t xml:space="preserve">ejecutado </w:t>
      </w:r>
      <w:r w:rsidR="00FA6FEC" w:rsidRPr="009A3C63">
        <w:rPr>
          <w:rFonts w:ascii="Arial Narrow" w:eastAsia="Times New Roman" w:hAnsi="Arial Narrow" w:cs="Times New Roman"/>
          <w:lang w:eastAsia="es-ES"/>
        </w:rPr>
        <w:t>e</w:t>
      </w:r>
      <w:r w:rsidR="00F70C39" w:rsidRPr="009A3C63">
        <w:rPr>
          <w:rFonts w:ascii="Arial Narrow" w:eastAsia="Times New Roman" w:hAnsi="Arial Narrow" w:cs="Times New Roman"/>
          <w:lang w:val="es-BO" w:eastAsia="es-ES"/>
        </w:rPr>
        <w:t xml:space="preserve">n cumplimiento a Comunicación Interna </w:t>
      </w:r>
      <w:r w:rsidR="00FA6FEC" w:rsidRPr="009A3C63">
        <w:rPr>
          <w:rFonts w:ascii="Arial Narrow" w:eastAsia="Times New Roman" w:hAnsi="Arial Narrow" w:cs="Times New Roman"/>
          <w:lang w:val="es-BO" w:eastAsia="es-ES"/>
        </w:rPr>
        <w:t>Cite</w:t>
      </w:r>
      <w:r w:rsidR="00F70C39" w:rsidRPr="009A3C63">
        <w:rPr>
          <w:rFonts w:ascii="Arial Narrow" w:eastAsia="Times New Roman" w:hAnsi="Arial Narrow" w:cs="Times New Roman"/>
          <w:lang w:val="es-BO" w:eastAsia="es-ES"/>
        </w:rPr>
        <w:t xml:space="preserve"> Nº </w:t>
      </w:r>
      <w:r w:rsidR="00FA6FEC" w:rsidRPr="009A3C63">
        <w:rPr>
          <w:rFonts w:ascii="Arial Narrow" w:eastAsia="Times New Roman" w:hAnsi="Arial Narrow" w:cs="Times New Roman"/>
          <w:lang w:val="es-BO" w:eastAsia="es-ES"/>
        </w:rPr>
        <w:t>16</w:t>
      </w:r>
      <w:r w:rsidR="00F70C39" w:rsidRPr="009A3C63">
        <w:rPr>
          <w:rFonts w:ascii="Arial Narrow" w:eastAsia="Times New Roman" w:hAnsi="Arial Narrow" w:cs="Times New Roman"/>
          <w:lang w:val="es-BO" w:eastAsia="es-ES"/>
        </w:rPr>
        <w:t>/2</w:t>
      </w:r>
      <w:r w:rsidR="00FA6FEC" w:rsidRPr="009A3C63">
        <w:rPr>
          <w:rFonts w:ascii="Arial Narrow" w:eastAsia="Times New Roman" w:hAnsi="Arial Narrow" w:cs="Times New Roman"/>
          <w:lang w:val="es-BO" w:eastAsia="es-ES"/>
        </w:rPr>
        <w:t>022</w:t>
      </w:r>
      <w:r w:rsidR="00F70C39" w:rsidRPr="009A3C63">
        <w:rPr>
          <w:rFonts w:ascii="Arial Narrow" w:eastAsia="Times New Roman" w:hAnsi="Arial Narrow" w:cs="Times New Roman"/>
          <w:lang w:val="es-BO" w:eastAsia="es-ES"/>
        </w:rPr>
        <w:t xml:space="preserve"> de la Dirección de Auditoría Interna</w:t>
      </w:r>
      <w:r w:rsidR="007D3615" w:rsidRPr="009A3C63">
        <w:rPr>
          <w:rFonts w:ascii="Arial Narrow" w:eastAsia="Times New Roman" w:hAnsi="Arial Narrow" w:cs="Times New Roman"/>
          <w:lang w:eastAsia="es-ES"/>
        </w:rPr>
        <w:t xml:space="preserve"> como </w:t>
      </w:r>
      <w:r w:rsidR="00FA6FEC" w:rsidRPr="009A3C63">
        <w:rPr>
          <w:rFonts w:ascii="Arial Narrow" w:eastAsia="Times New Roman" w:hAnsi="Arial Narrow" w:cs="Times New Roman"/>
          <w:lang w:eastAsia="es-ES"/>
        </w:rPr>
        <w:t xml:space="preserve">Auditoría </w:t>
      </w:r>
      <w:r w:rsidR="007D3615" w:rsidRPr="009A3C63">
        <w:rPr>
          <w:rFonts w:ascii="Arial Narrow" w:eastAsia="Times New Roman" w:hAnsi="Arial Narrow" w:cs="Times New Roman"/>
          <w:lang w:eastAsia="es-ES"/>
        </w:rPr>
        <w:t>Programada en el POA</w:t>
      </w:r>
      <w:r w:rsidR="00FA6FEC" w:rsidRPr="009A3C63">
        <w:rPr>
          <w:rFonts w:ascii="Arial Narrow" w:eastAsia="Times New Roman" w:hAnsi="Arial Narrow" w:cs="Times New Roman"/>
          <w:lang w:eastAsia="es-ES"/>
        </w:rPr>
        <w:t xml:space="preserve"> 2022.</w:t>
      </w:r>
    </w:p>
    <w:p w:rsidR="0099609A" w:rsidRPr="009A3C63" w:rsidRDefault="0099609A" w:rsidP="009A3C63">
      <w:pPr>
        <w:spacing w:before="120" w:after="120" w:line="240" w:lineRule="auto"/>
        <w:ind w:left="284"/>
        <w:jc w:val="both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Objetivo</w:t>
      </w:r>
    </w:p>
    <w:p w:rsidR="000622AD" w:rsidRPr="009A3C63" w:rsidRDefault="00FA6FEC" w:rsidP="009A3C63">
      <w:pPr>
        <w:tabs>
          <w:tab w:val="left" w:pos="-2410"/>
          <w:tab w:val="left" w:pos="-1701"/>
        </w:tabs>
        <w:spacing w:before="120" w:after="12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9A3C63">
        <w:rPr>
          <w:rFonts w:ascii="Arial Narrow" w:eastAsia="Times New Roman" w:hAnsi="Arial Narrow" w:cs="Times New Roman"/>
          <w:lang w:eastAsia="es-BO"/>
        </w:rPr>
        <w:t xml:space="preserve">Emitir una opinión independiente sobre el cumplimiento del ordenamiento jurídico administrativo, y otras normas legales aplicables y obligaciones contractuales como la </w:t>
      </w:r>
      <w:r w:rsidRPr="009A3C63">
        <w:rPr>
          <w:rFonts w:ascii="Arial Narrow" w:eastAsia="Times New Roman" w:hAnsi="Arial Narrow" w:cs="Times New Roman"/>
          <w:b/>
          <w:lang w:eastAsia="es-BO"/>
        </w:rPr>
        <w:t>Ley N.º 1152</w:t>
      </w:r>
      <w:r w:rsidRPr="009A3C63">
        <w:rPr>
          <w:rFonts w:ascii="Arial Narrow" w:eastAsia="Times New Roman" w:hAnsi="Arial Narrow" w:cs="Times New Roman"/>
          <w:lang w:eastAsia="es-BO"/>
        </w:rPr>
        <w:t xml:space="preserve">, del 20 de febrero de 2019 Ley que modifica a la </w:t>
      </w:r>
      <w:r w:rsidRPr="009A3C63">
        <w:rPr>
          <w:rFonts w:ascii="Arial Narrow" w:eastAsia="Times New Roman" w:hAnsi="Arial Narrow" w:cs="Times New Roman"/>
          <w:b/>
          <w:lang w:eastAsia="es-BO"/>
        </w:rPr>
        <w:t>Ley Nº 475</w:t>
      </w:r>
      <w:r w:rsidRPr="009A3C63">
        <w:rPr>
          <w:rFonts w:ascii="Arial Narrow" w:eastAsia="Times New Roman" w:hAnsi="Arial Narrow" w:cs="Times New Roman"/>
          <w:lang w:eastAsia="es-BO"/>
        </w:rPr>
        <w:t xml:space="preserve">, del 30 de diciembre de 2013, de Prestaciones de Servicios de Salud Integral del Estado Plurinacional de Bolivia, modificada por </w:t>
      </w:r>
      <w:r w:rsidRPr="009A3C63">
        <w:rPr>
          <w:rFonts w:ascii="Arial Narrow" w:eastAsia="Times New Roman" w:hAnsi="Arial Narrow" w:cs="Times New Roman"/>
          <w:b/>
          <w:lang w:eastAsia="es-BO"/>
        </w:rPr>
        <w:t>Ley Nº 1069</w:t>
      </w:r>
      <w:r w:rsidRPr="009A3C63">
        <w:rPr>
          <w:rFonts w:ascii="Arial Narrow" w:eastAsia="Times New Roman" w:hAnsi="Arial Narrow" w:cs="Times New Roman"/>
          <w:lang w:eastAsia="es-BO"/>
        </w:rPr>
        <w:t xml:space="preserve"> de 28 de mayo de 2018 “Hacia el Sistema Único de Salud Universal y Gratuito”</w:t>
      </w:r>
    </w:p>
    <w:p w:rsidR="0099609A" w:rsidRPr="009A3C63" w:rsidRDefault="0099609A" w:rsidP="009A3C63">
      <w:pPr>
        <w:tabs>
          <w:tab w:val="left" w:pos="2127"/>
        </w:tabs>
        <w:spacing w:before="120" w:after="120" w:line="240" w:lineRule="auto"/>
        <w:ind w:left="284"/>
        <w:jc w:val="both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 xml:space="preserve">Objeto </w:t>
      </w:r>
    </w:p>
    <w:p w:rsidR="00FA6FEC" w:rsidRPr="009A3C63" w:rsidRDefault="00FA6FEC" w:rsidP="009A3C63">
      <w:pPr>
        <w:widowControl w:val="0"/>
        <w:spacing w:before="120" w:after="120" w:line="240" w:lineRule="auto"/>
        <w:ind w:left="284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El objeto de la presente auditoría comprendió la evaluación y análisis de los documentos que se detallan a continuación:</w:t>
      </w:r>
    </w:p>
    <w:p w:rsidR="00FA6FEC" w:rsidRPr="009A3C63" w:rsidRDefault="00FA6FEC" w:rsidP="009A3C63">
      <w:pPr>
        <w:widowControl w:val="0"/>
        <w:tabs>
          <w:tab w:val="left" w:pos="450"/>
        </w:tabs>
        <w:spacing w:before="120" w:after="120" w:line="240" w:lineRule="auto"/>
        <w:jc w:val="both"/>
        <w:rPr>
          <w:rFonts w:ascii="Arial Narrow" w:hAnsi="Arial Narrow" w:cs="Times New Roman"/>
          <w:lang w:val="es-BO"/>
        </w:rPr>
      </w:pP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Reporte de Prestaciones Establecidas (REPES)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Actas de entrega de medicamentos e insumos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Información generada por el Sistema de Control Financiero de Salud (SICOFS)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Reporte de prestaciones observadas (RPO)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Consolidado de Pedido Trimestral (CPT)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Extractos de movimientos bancarios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Informes de la responsable del Seguro Integral de Salud (SIS)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3"/>
        </w:numPr>
        <w:spacing w:before="120" w:after="120" w:line="240" w:lineRule="auto"/>
        <w:ind w:left="1134" w:hanging="357"/>
        <w:jc w:val="both"/>
        <w:rPr>
          <w:rFonts w:ascii="Arial Narrow" w:hAnsi="Arial Narrow" w:cs="Times New Roman"/>
          <w:lang w:val="es-BO"/>
        </w:rPr>
      </w:pPr>
      <w:r w:rsidRPr="009A3C63">
        <w:rPr>
          <w:rFonts w:ascii="Arial Narrow" w:hAnsi="Arial Narrow" w:cs="Times New Roman"/>
          <w:lang w:val="es-BO"/>
        </w:rPr>
        <w:t>Informes de los supervisores de salud.</w:t>
      </w:r>
    </w:p>
    <w:p w:rsidR="00FA6FEC" w:rsidRPr="009A3C63" w:rsidRDefault="00FA6FEC" w:rsidP="009A3C63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left="1134" w:hanging="357"/>
        <w:contextualSpacing w:val="0"/>
        <w:jc w:val="both"/>
        <w:rPr>
          <w:rFonts w:ascii="Arial Narrow" w:eastAsia="Times New Roman" w:hAnsi="Arial Narrow" w:cs="Times New Roman"/>
          <w:snapToGrid w:val="0"/>
          <w:lang w:val="es-ES_tradnl" w:eastAsia="es-ES"/>
        </w:rPr>
      </w:pPr>
      <w:r w:rsidRPr="009A3C63">
        <w:rPr>
          <w:rFonts w:ascii="Arial Narrow" w:hAnsi="Arial Narrow" w:cs="Times New Roman"/>
          <w:lang w:val="es-BO"/>
        </w:rPr>
        <w:t>Otra documentación relaciona al Seguro Universal de Salud (SUS).</w:t>
      </w:r>
    </w:p>
    <w:p w:rsidR="00FA6FEC" w:rsidRPr="009A3C63" w:rsidRDefault="00FA6FEC" w:rsidP="009A3C63">
      <w:pPr>
        <w:tabs>
          <w:tab w:val="left" w:pos="-2410"/>
          <w:tab w:val="left" w:pos="-1701"/>
        </w:tabs>
        <w:spacing w:before="120" w:after="120" w:line="240" w:lineRule="auto"/>
        <w:rPr>
          <w:rFonts w:ascii="Arial Narrow" w:hAnsi="Arial Narrow" w:cs="Times New Roman"/>
          <w:b/>
        </w:rPr>
      </w:pPr>
    </w:p>
    <w:p w:rsidR="00F70C39" w:rsidRPr="009A3C63" w:rsidRDefault="00F70C39" w:rsidP="009A3C63">
      <w:pPr>
        <w:tabs>
          <w:tab w:val="left" w:pos="-2410"/>
        </w:tabs>
        <w:spacing w:before="120" w:after="120" w:line="240" w:lineRule="auto"/>
        <w:ind w:left="284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 xml:space="preserve">RESULTADO DEL EXAMEN </w:t>
      </w:r>
    </w:p>
    <w:p w:rsidR="00F70C39" w:rsidRPr="009A3C63" w:rsidRDefault="00F70C39" w:rsidP="009A3C63">
      <w:pPr>
        <w:tabs>
          <w:tab w:val="left" w:pos="-2410"/>
          <w:tab w:val="left" w:pos="-1701"/>
        </w:tabs>
        <w:spacing w:before="120" w:after="120" w:line="240" w:lineRule="auto"/>
        <w:ind w:left="284"/>
        <w:rPr>
          <w:rFonts w:ascii="Arial Narrow" w:hAnsi="Arial Narrow" w:cs="Times New Roman"/>
          <w:b/>
        </w:rPr>
      </w:pPr>
    </w:p>
    <w:p w:rsidR="009A3C63" w:rsidRPr="009A3C63" w:rsidRDefault="00FA6FEC" w:rsidP="00936D11">
      <w:pPr>
        <w:pStyle w:val="Prrafodelista"/>
        <w:numPr>
          <w:ilvl w:val="0"/>
          <w:numId w:val="21"/>
        </w:numPr>
        <w:spacing w:before="120" w:after="240" w:line="240" w:lineRule="auto"/>
        <w:ind w:left="850" w:hanging="357"/>
        <w:rPr>
          <w:rFonts w:ascii="Arial Narrow" w:hAnsi="Arial Narrow" w:cs="Times New Roman"/>
          <w:lang w:val="es-ES_tradnl"/>
        </w:rPr>
      </w:pPr>
      <w:bookmarkStart w:id="1" w:name="_Toc60244218"/>
      <w:r w:rsidRPr="009A3C63">
        <w:rPr>
          <w:rFonts w:ascii="Arial Narrow" w:hAnsi="Arial Narrow" w:cs="Times New Roman"/>
          <w:lang w:val="es-MX"/>
        </w:rPr>
        <w:t>BAJO AVANCE FISICO FINANCIERO DE RECURSOS DEL SISTEMA UNICO DE SALUD (SUS)</w:t>
      </w:r>
    </w:p>
    <w:p w:rsidR="00FA6FEC" w:rsidRPr="009A3C63" w:rsidRDefault="00FA6FEC" w:rsidP="00936D11">
      <w:pPr>
        <w:pStyle w:val="Prrafodelista"/>
        <w:numPr>
          <w:ilvl w:val="0"/>
          <w:numId w:val="21"/>
        </w:numPr>
        <w:spacing w:before="120" w:after="240" w:line="240" w:lineRule="auto"/>
        <w:ind w:left="850" w:hanging="357"/>
        <w:rPr>
          <w:rFonts w:ascii="Arial Narrow" w:hAnsi="Arial Narrow" w:cs="Times New Roman"/>
          <w:lang w:val="es-ES_tradnl"/>
        </w:rPr>
      </w:pPr>
      <w:r w:rsidRPr="009A3C63">
        <w:rPr>
          <w:rFonts w:ascii="Arial Narrow" w:hAnsi="Arial Narrow" w:cs="Times New Roman"/>
          <w:lang w:val="es-ES_tradnl"/>
        </w:rPr>
        <w:t>FALTA DE PROCEDIMIENTOS Y/O PROTOCOLOS PARA EL RESGUARDO DE MEDICAMENTOS</w:t>
      </w:r>
    </w:p>
    <w:p w:rsidR="00FA6FEC" w:rsidRPr="009A3C63" w:rsidRDefault="00FA6FEC" w:rsidP="00936D11">
      <w:pPr>
        <w:pStyle w:val="Prrafodelista"/>
        <w:numPr>
          <w:ilvl w:val="0"/>
          <w:numId w:val="21"/>
        </w:numPr>
        <w:spacing w:before="120" w:after="240" w:line="240" w:lineRule="auto"/>
        <w:ind w:left="850" w:hanging="357"/>
        <w:rPr>
          <w:rFonts w:ascii="Arial Narrow" w:hAnsi="Arial Narrow" w:cs="Times New Roman"/>
          <w:lang w:val="es-ES_tradnl"/>
        </w:rPr>
      </w:pPr>
      <w:r w:rsidRPr="009A3C63">
        <w:rPr>
          <w:rFonts w:ascii="Arial Narrow" w:hAnsi="Arial Narrow" w:cs="Times New Roman"/>
          <w:lang w:val="es-ES_tradnl"/>
        </w:rPr>
        <w:t>FALTA DE INVENTARIOS PERIODICOS DE MEDICAMENTOS EN EL AREA DE FARMACIA</w:t>
      </w:r>
    </w:p>
    <w:p w:rsidR="00FA6FEC" w:rsidRPr="009A3C63" w:rsidRDefault="00FA6FEC" w:rsidP="00936D11">
      <w:pPr>
        <w:pStyle w:val="Prrafodelista"/>
        <w:numPr>
          <w:ilvl w:val="0"/>
          <w:numId w:val="21"/>
        </w:numPr>
        <w:spacing w:before="120" w:after="240" w:line="240" w:lineRule="auto"/>
        <w:ind w:left="850" w:hanging="357"/>
        <w:rPr>
          <w:rFonts w:ascii="Arial Narrow" w:hAnsi="Arial Narrow" w:cs="Times New Roman"/>
          <w:lang w:val="es-ES_tradnl"/>
        </w:rPr>
      </w:pPr>
      <w:r w:rsidRPr="009A3C63">
        <w:rPr>
          <w:rFonts w:ascii="Arial Narrow" w:hAnsi="Arial Narrow" w:cs="Times New Roman"/>
          <w:lang w:val="es-ES_tradnl"/>
        </w:rPr>
        <w:t>INEXISTENCIA DE DOCUMENTACION LEGAL DE LOS CENTROS DE SALUD DE PRIMER NIVEL</w:t>
      </w:r>
    </w:p>
    <w:bookmarkEnd w:id="1"/>
    <w:p w:rsidR="004D7103" w:rsidRPr="009A3C63" w:rsidRDefault="004D7103" w:rsidP="009A3C63">
      <w:pPr>
        <w:pStyle w:val="Prrafodelista"/>
        <w:spacing w:before="120" w:after="120" w:line="240" w:lineRule="auto"/>
        <w:ind w:left="284"/>
        <w:jc w:val="both"/>
        <w:rPr>
          <w:rFonts w:ascii="Arial Narrow" w:hAnsi="Arial Narrow" w:cs="Times New Roman"/>
          <w:b/>
          <w:lang w:val="es-ES_tradnl"/>
        </w:rPr>
      </w:pPr>
    </w:p>
    <w:p w:rsidR="00A8607F" w:rsidRPr="009A3C63" w:rsidRDefault="00A8607F" w:rsidP="009A3C63">
      <w:pPr>
        <w:spacing w:before="120" w:after="120" w:line="240" w:lineRule="auto"/>
        <w:ind w:left="284"/>
        <w:jc w:val="both"/>
        <w:rPr>
          <w:rFonts w:ascii="Arial Narrow" w:eastAsia="Calibri" w:hAnsi="Arial Narrow" w:cs="Times New Roman"/>
          <w:b/>
        </w:rPr>
      </w:pPr>
    </w:p>
    <w:p w:rsidR="000B1EB3" w:rsidRPr="00936D11" w:rsidRDefault="000B1EB3" w:rsidP="009A3C63">
      <w:pPr>
        <w:pStyle w:val="Prrafodelista"/>
        <w:spacing w:before="120" w:after="120" w:line="240" w:lineRule="auto"/>
        <w:ind w:left="284"/>
        <w:jc w:val="center"/>
        <w:rPr>
          <w:rFonts w:ascii="Arial Narrow" w:eastAsia="Calibri" w:hAnsi="Arial Narrow" w:cs="Times New Roman"/>
          <w:b/>
        </w:rPr>
      </w:pPr>
      <w:r w:rsidRPr="00936D11">
        <w:rPr>
          <w:rFonts w:ascii="Arial Narrow" w:hAnsi="Arial Narrow" w:cs="Times New Roman"/>
          <w:b/>
        </w:rPr>
        <w:t xml:space="preserve">Sucre, </w:t>
      </w:r>
      <w:r w:rsidR="009A3C63" w:rsidRPr="00936D11">
        <w:rPr>
          <w:rFonts w:ascii="Arial Narrow" w:hAnsi="Arial Narrow" w:cs="Times New Roman"/>
          <w:b/>
        </w:rPr>
        <w:t>junio</w:t>
      </w:r>
      <w:r w:rsidR="00AB22D1" w:rsidRPr="00936D11">
        <w:rPr>
          <w:rFonts w:ascii="Arial Narrow" w:hAnsi="Arial Narrow" w:cs="Times New Roman"/>
          <w:b/>
        </w:rPr>
        <w:t xml:space="preserve"> </w:t>
      </w:r>
      <w:r w:rsidR="006728C1" w:rsidRPr="00936D11">
        <w:rPr>
          <w:rFonts w:ascii="Arial Narrow" w:hAnsi="Arial Narrow" w:cs="Times New Roman"/>
          <w:b/>
        </w:rPr>
        <w:t xml:space="preserve">de </w:t>
      </w:r>
      <w:r w:rsidR="007D3615" w:rsidRPr="00936D11">
        <w:rPr>
          <w:rFonts w:ascii="Arial Narrow" w:hAnsi="Arial Narrow" w:cs="Times New Roman"/>
          <w:b/>
        </w:rPr>
        <w:t>202</w:t>
      </w:r>
      <w:r w:rsidR="009A3C63" w:rsidRPr="00936D11">
        <w:rPr>
          <w:rFonts w:ascii="Arial Narrow" w:hAnsi="Arial Narrow" w:cs="Times New Roman"/>
          <w:b/>
        </w:rPr>
        <w:t>2</w:t>
      </w:r>
      <w:r w:rsidR="00CC0FA4" w:rsidRPr="00936D11">
        <w:rPr>
          <w:rFonts w:ascii="Arial Narrow" w:hAnsi="Arial Narrow" w:cs="Times New Roman"/>
          <w:b/>
        </w:rPr>
        <w:t>.</w:t>
      </w:r>
    </w:p>
    <w:sectPr w:rsidR="000B1EB3" w:rsidRPr="00936D11" w:rsidSect="00FA2541">
      <w:pgSz w:w="12240" w:h="18720" w:code="41"/>
      <w:pgMar w:top="2977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FD" w:rsidRDefault="002757FD" w:rsidP="00A8607F">
      <w:pPr>
        <w:spacing w:after="0" w:line="240" w:lineRule="auto"/>
      </w:pPr>
      <w:r>
        <w:separator/>
      </w:r>
    </w:p>
  </w:endnote>
  <w:endnote w:type="continuationSeparator" w:id="0">
    <w:p w:rsidR="002757FD" w:rsidRDefault="002757FD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FD" w:rsidRDefault="002757FD" w:rsidP="00A8607F">
      <w:pPr>
        <w:spacing w:after="0" w:line="240" w:lineRule="auto"/>
      </w:pPr>
      <w:r>
        <w:separator/>
      </w:r>
    </w:p>
  </w:footnote>
  <w:footnote w:type="continuationSeparator" w:id="0">
    <w:p w:rsidR="002757FD" w:rsidRDefault="002757FD" w:rsidP="00A8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F420D0"/>
    <w:multiLevelType w:val="hybridMultilevel"/>
    <w:tmpl w:val="594629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9AA"/>
    <w:multiLevelType w:val="hybridMultilevel"/>
    <w:tmpl w:val="C4D822F6"/>
    <w:lvl w:ilvl="0" w:tplc="A2064F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173"/>
    <w:multiLevelType w:val="hybridMultilevel"/>
    <w:tmpl w:val="56DEEA2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324E1"/>
    <w:multiLevelType w:val="hybridMultilevel"/>
    <w:tmpl w:val="1BA2A0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429FD"/>
    <w:multiLevelType w:val="hybridMultilevel"/>
    <w:tmpl w:val="32DA1ED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43ADF"/>
    <w:multiLevelType w:val="hybridMultilevel"/>
    <w:tmpl w:val="285A73FC"/>
    <w:lvl w:ilvl="0" w:tplc="0D7A5C3C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F64C8C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49D3B2F"/>
    <w:multiLevelType w:val="hybridMultilevel"/>
    <w:tmpl w:val="3160B860"/>
    <w:lvl w:ilvl="0" w:tplc="472247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75F21"/>
    <w:multiLevelType w:val="hybridMultilevel"/>
    <w:tmpl w:val="6C300A1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3442B60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9F0FD2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C1920"/>
    <w:multiLevelType w:val="multilevel"/>
    <w:tmpl w:val="6F86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419D8"/>
    <w:multiLevelType w:val="multilevel"/>
    <w:tmpl w:val="B49A2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A851E2"/>
    <w:multiLevelType w:val="hybridMultilevel"/>
    <w:tmpl w:val="BE0C61CC"/>
    <w:lvl w:ilvl="0" w:tplc="5FF82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03658"/>
    <w:multiLevelType w:val="hybridMultilevel"/>
    <w:tmpl w:val="15D4D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601C2"/>
    <w:multiLevelType w:val="hybridMultilevel"/>
    <w:tmpl w:val="3E70C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50FE5"/>
    <w:rsid w:val="000622AD"/>
    <w:rsid w:val="000B1EB3"/>
    <w:rsid w:val="000C099A"/>
    <w:rsid w:val="000E0853"/>
    <w:rsid w:val="000F1D63"/>
    <w:rsid w:val="000F1E73"/>
    <w:rsid w:val="001040A2"/>
    <w:rsid w:val="00116406"/>
    <w:rsid w:val="001A7910"/>
    <w:rsid w:val="001C0DEF"/>
    <w:rsid w:val="001D72E4"/>
    <w:rsid w:val="00233648"/>
    <w:rsid w:val="0023769E"/>
    <w:rsid w:val="002757FD"/>
    <w:rsid w:val="00286316"/>
    <w:rsid w:val="00327DA3"/>
    <w:rsid w:val="00422ADA"/>
    <w:rsid w:val="00464FFF"/>
    <w:rsid w:val="004D7103"/>
    <w:rsid w:val="004E0A1A"/>
    <w:rsid w:val="004E3DBE"/>
    <w:rsid w:val="005106ED"/>
    <w:rsid w:val="0053104D"/>
    <w:rsid w:val="00553DA5"/>
    <w:rsid w:val="005A36EC"/>
    <w:rsid w:val="006333F5"/>
    <w:rsid w:val="0064375A"/>
    <w:rsid w:val="006728C1"/>
    <w:rsid w:val="006B79D4"/>
    <w:rsid w:val="006E556C"/>
    <w:rsid w:val="006F65D5"/>
    <w:rsid w:val="007D3615"/>
    <w:rsid w:val="00807243"/>
    <w:rsid w:val="008144CB"/>
    <w:rsid w:val="00820F95"/>
    <w:rsid w:val="00897291"/>
    <w:rsid w:val="008B137E"/>
    <w:rsid w:val="008D65B5"/>
    <w:rsid w:val="00906010"/>
    <w:rsid w:val="00936D11"/>
    <w:rsid w:val="009414D0"/>
    <w:rsid w:val="00975529"/>
    <w:rsid w:val="00984AC1"/>
    <w:rsid w:val="0099609A"/>
    <w:rsid w:val="009A3C63"/>
    <w:rsid w:val="009C2FAD"/>
    <w:rsid w:val="009E6A9C"/>
    <w:rsid w:val="00A02EA2"/>
    <w:rsid w:val="00A8607F"/>
    <w:rsid w:val="00AB22D1"/>
    <w:rsid w:val="00AD3079"/>
    <w:rsid w:val="00AD7AB7"/>
    <w:rsid w:val="00B45EDA"/>
    <w:rsid w:val="00B71157"/>
    <w:rsid w:val="00BE4FAC"/>
    <w:rsid w:val="00C1799A"/>
    <w:rsid w:val="00C52B71"/>
    <w:rsid w:val="00C815E7"/>
    <w:rsid w:val="00CC0FA4"/>
    <w:rsid w:val="00D346B8"/>
    <w:rsid w:val="00D606A5"/>
    <w:rsid w:val="00D82AE9"/>
    <w:rsid w:val="00DC3AA1"/>
    <w:rsid w:val="00DD4DE8"/>
    <w:rsid w:val="00DF21CB"/>
    <w:rsid w:val="00E06B78"/>
    <w:rsid w:val="00E5717E"/>
    <w:rsid w:val="00E82957"/>
    <w:rsid w:val="00F34D01"/>
    <w:rsid w:val="00F70C39"/>
    <w:rsid w:val="00FA2541"/>
    <w:rsid w:val="00FA2711"/>
    <w:rsid w:val="00FA6FEC"/>
    <w:rsid w:val="00FB0EE0"/>
    <w:rsid w:val="00FE3FC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FA6FEC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FA6F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22D6-1175-4157-A90F-5BADC9C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Luffi</cp:lastModifiedBy>
  <cp:revision>2</cp:revision>
  <cp:lastPrinted>2021-07-19T23:08:00Z</cp:lastPrinted>
  <dcterms:created xsi:type="dcterms:W3CDTF">2022-07-26T19:55:00Z</dcterms:created>
  <dcterms:modified xsi:type="dcterms:W3CDTF">2022-07-26T19:55:00Z</dcterms:modified>
</cp:coreProperties>
</file>