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1" w:rsidRPr="00F0502B" w:rsidRDefault="008A3C21" w:rsidP="008A3C21">
      <w:pPr>
        <w:spacing w:line="276" w:lineRule="auto"/>
        <w:contextualSpacing/>
        <w:rPr>
          <w:rFonts w:ascii="Arial Narrow" w:hAnsi="Arial Narrow"/>
          <w:sz w:val="14"/>
          <w:lang w:val="es-ES"/>
        </w:rPr>
      </w:pPr>
      <w:bookmarkStart w:id="0" w:name="_GoBack"/>
      <w:bookmarkEnd w:id="0"/>
    </w:p>
    <w:p w:rsidR="008A3C21" w:rsidRPr="00BC1F97" w:rsidRDefault="008A3C21" w:rsidP="008A3C21">
      <w:pPr>
        <w:pStyle w:val="Prrafodelista"/>
        <w:spacing w:line="276" w:lineRule="auto"/>
        <w:ind w:left="0"/>
        <w:jc w:val="center"/>
        <w:rPr>
          <w:rFonts w:ascii="Arial Narrow" w:eastAsia="Calibri" w:hAnsi="Arial Narrow"/>
          <w:b/>
          <w:szCs w:val="22"/>
        </w:rPr>
      </w:pPr>
      <w:r w:rsidRPr="00BC1F97">
        <w:rPr>
          <w:rFonts w:ascii="Arial Narrow" w:eastAsia="Calibri" w:hAnsi="Arial Narrow"/>
          <w:b/>
          <w:szCs w:val="22"/>
        </w:rPr>
        <w:t>RESUMEN EJECUTIVO</w:t>
      </w:r>
    </w:p>
    <w:p w:rsidR="008A3C21" w:rsidRPr="00F0502B" w:rsidRDefault="008A3C21" w:rsidP="008A3C21">
      <w:pPr>
        <w:pStyle w:val="Prrafodelista"/>
        <w:spacing w:line="276" w:lineRule="auto"/>
        <w:ind w:left="720"/>
        <w:jc w:val="center"/>
        <w:rPr>
          <w:rFonts w:ascii="Arial Narrow" w:eastAsiaTheme="minorHAnsi" w:hAnsi="Arial Narrow"/>
          <w:b/>
          <w:sz w:val="22"/>
          <w:szCs w:val="22"/>
        </w:rPr>
      </w:pPr>
    </w:p>
    <w:p w:rsidR="008A3C21" w:rsidRPr="00F0502B" w:rsidRDefault="008A3C21" w:rsidP="008A3C21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03194">
        <w:rPr>
          <w:rFonts w:ascii="Arial Narrow" w:eastAsia="Calibri" w:hAnsi="Arial Narrow"/>
          <w:b/>
          <w:color w:val="000000" w:themeColor="text1"/>
          <w:sz w:val="22"/>
          <w:szCs w:val="22"/>
        </w:rPr>
        <w:t>INF. D.A.I. Nº 21/2022</w:t>
      </w:r>
      <w:r>
        <w:rPr>
          <w:rFonts w:ascii="Arial Narrow" w:eastAsia="Calibri" w:hAnsi="Arial Narrow"/>
          <w:color w:val="000000" w:themeColor="text1"/>
          <w:sz w:val="22"/>
          <w:szCs w:val="22"/>
        </w:rPr>
        <w:t xml:space="preserve"> Informe de </w:t>
      </w:r>
      <w:r w:rsidRPr="00F0502B">
        <w:rPr>
          <w:rFonts w:ascii="Arial Narrow" w:eastAsia="Calibri" w:hAnsi="Arial Narrow"/>
          <w:color w:val="000000" w:themeColor="text1"/>
          <w:sz w:val="22"/>
          <w:szCs w:val="22"/>
        </w:rPr>
        <w:t>Seguim</w:t>
      </w:r>
      <w:r>
        <w:rPr>
          <w:rFonts w:ascii="Arial Narrow" w:eastAsia="Calibri" w:hAnsi="Arial Narrow"/>
          <w:color w:val="000000" w:themeColor="text1"/>
          <w:sz w:val="22"/>
          <w:szCs w:val="22"/>
        </w:rPr>
        <w:t xml:space="preserve">iento </w:t>
      </w:r>
      <w:r w:rsidRPr="00F0502B">
        <w:rPr>
          <w:rFonts w:ascii="Arial Narrow" w:eastAsia="Calibri" w:hAnsi="Arial Narrow"/>
          <w:color w:val="000000" w:themeColor="text1"/>
          <w:sz w:val="22"/>
          <w:szCs w:val="22"/>
        </w:rPr>
        <w:t>a las</w:t>
      </w:r>
      <w:r>
        <w:rPr>
          <w:rFonts w:ascii="Arial Narrow" w:eastAsia="Calibri" w:hAnsi="Arial Narrow"/>
          <w:color w:val="000000" w:themeColor="text1"/>
          <w:sz w:val="22"/>
          <w:szCs w:val="22"/>
        </w:rPr>
        <w:t xml:space="preserve"> R</w:t>
      </w:r>
      <w:r w:rsidRPr="00F0502B">
        <w:rPr>
          <w:rFonts w:ascii="Arial Narrow" w:eastAsia="Calibri" w:hAnsi="Arial Narrow"/>
          <w:color w:val="000000" w:themeColor="text1"/>
          <w:sz w:val="22"/>
          <w:szCs w:val="22"/>
        </w:rPr>
        <w:t xml:space="preserve">ecomendaciones del Informe de Auditoría </w:t>
      </w:r>
      <w:r w:rsidRPr="00F0502B">
        <w:rPr>
          <w:rFonts w:ascii="Arial Narrow" w:hAnsi="Arial Narrow"/>
          <w:sz w:val="22"/>
          <w:szCs w:val="22"/>
        </w:rPr>
        <w:t>INF. D.A.I. Nº 38/202</w:t>
      </w:r>
      <w:r>
        <w:rPr>
          <w:rFonts w:ascii="Arial Narrow" w:hAnsi="Arial Narrow"/>
          <w:sz w:val="22"/>
          <w:szCs w:val="22"/>
        </w:rPr>
        <w:t>1</w:t>
      </w:r>
      <w:r w:rsidRPr="00F0502B">
        <w:rPr>
          <w:rFonts w:ascii="Arial Narrow" w:hAnsi="Arial Narrow"/>
          <w:sz w:val="22"/>
          <w:szCs w:val="22"/>
        </w:rPr>
        <w:t xml:space="preserve"> </w:t>
      </w:r>
      <w:r w:rsidRPr="00903194">
        <w:rPr>
          <w:rFonts w:ascii="Arial Narrow" w:hAnsi="Arial Narrow"/>
          <w:b/>
          <w:sz w:val="22"/>
          <w:szCs w:val="22"/>
        </w:rPr>
        <w:t>“</w:t>
      </w:r>
      <w:r w:rsidRPr="00903194">
        <w:rPr>
          <w:rFonts w:ascii="Arial Narrow" w:hAnsi="Arial Narrow"/>
          <w:b/>
          <w:color w:val="000000" w:themeColor="text1"/>
          <w:sz w:val="22"/>
          <w:szCs w:val="22"/>
        </w:rPr>
        <w:t>Auditoría Especial al Proyecto Construcción Escalinata Villa Rosario D-4</w:t>
      </w:r>
      <w:r w:rsidRPr="00F0502B">
        <w:rPr>
          <w:rFonts w:ascii="Arial Narrow" w:hAnsi="Arial Narrow"/>
          <w:color w:val="000000" w:themeColor="text1"/>
          <w:sz w:val="22"/>
          <w:szCs w:val="22"/>
        </w:rPr>
        <w:t>”,</w:t>
      </w:r>
      <w:bookmarkStart w:id="1" w:name="_Toc33626910"/>
      <w:bookmarkStart w:id="2" w:name="_Toc506998668"/>
      <w:bookmarkStart w:id="3" w:name="_Toc506823573"/>
      <w:bookmarkStart w:id="4" w:name="_Toc475205244"/>
      <w:r w:rsidRPr="00F0502B">
        <w:rPr>
          <w:rFonts w:ascii="Arial Narrow" w:hAnsi="Arial Narrow" w:cs="Courier New"/>
          <w:sz w:val="22"/>
          <w:szCs w:val="22"/>
        </w:rPr>
        <w:t xml:space="preserve"> </w:t>
      </w:r>
      <w:r w:rsidRPr="00F0502B">
        <w:rPr>
          <w:rFonts w:ascii="Arial Narrow" w:hAnsi="Arial Narrow"/>
          <w:sz w:val="22"/>
          <w:szCs w:val="22"/>
        </w:rPr>
        <w:t>en aplicación de la Resolución N° CGR-1/010/97 emitido por la Contraloría General del Estado; Artículo Primero que indica: “</w:t>
      </w:r>
      <w:r w:rsidRPr="00F0502B">
        <w:rPr>
          <w:rFonts w:ascii="Arial Narrow" w:hAnsi="Arial Narrow"/>
          <w:i/>
          <w:sz w:val="22"/>
          <w:szCs w:val="22"/>
        </w:rPr>
        <w:t>Las Unidades de Auditoria Interna de cada Entidad Publica deben efectuar exámenes específicos de seguimiento al cumplimiento de las recomendaciones, emergentes de sus propios informes y de las auditorias que se practiquen en dichas entidades…”.</w:t>
      </w:r>
    </w:p>
    <w:p w:rsidR="008A3C21" w:rsidRPr="00F0502B" w:rsidRDefault="008A3C21" w:rsidP="008A3C21">
      <w:pPr>
        <w:spacing w:line="276" w:lineRule="auto"/>
        <w:jc w:val="both"/>
        <w:rPr>
          <w:rFonts w:ascii="Arial Narrow" w:eastAsia="Calibri" w:hAnsi="Arial Narrow"/>
          <w:b/>
          <w:color w:val="000000" w:themeColor="text1"/>
          <w:sz w:val="22"/>
          <w:szCs w:val="22"/>
        </w:rPr>
      </w:pPr>
    </w:p>
    <w:p w:rsidR="008A3C21" w:rsidRPr="00F0502B" w:rsidRDefault="008A3C21" w:rsidP="008A3C21">
      <w:pPr>
        <w:spacing w:line="276" w:lineRule="auto"/>
        <w:jc w:val="both"/>
        <w:rPr>
          <w:rFonts w:ascii="Arial Narrow" w:eastAsia="Calibri" w:hAnsi="Arial Narrow"/>
          <w:b/>
          <w:color w:val="000000" w:themeColor="text1"/>
          <w:sz w:val="22"/>
          <w:szCs w:val="22"/>
          <w:u w:val="single"/>
        </w:rPr>
      </w:pPr>
      <w:r w:rsidRPr="00F0502B">
        <w:rPr>
          <w:rFonts w:ascii="Arial Narrow" w:eastAsia="Calibri" w:hAnsi="Arial Narrow"/>
          <w:b/>
          <w:color w:val="000000" w:themeColor="text1"/>
          <w:sz w:val="22"/>
          <w:szCs w:val="22"/>
          <w:u w:val="single"/>
        </w:rPr>
        <w:t>Objetivo</w:t>
      </w:r>
      <w:bookmarkEnd w:id="1"/>
      <w:bookmarkEnd w:id="2"/>
      <w:bookmarkEnd w:id="3"/>
      <w:bookmarkEnd w:id="4"/>
    </w:p>
    <w:p w:rsidR="008A3C21" w:rsidRPr="00F0502B" w:rsidRDefault="008A3C21" w:rsidP="008A3C21">
      <w:pPr>
        <w:spacing w:line="276" w:lineRule="auto"/>
        <w:ind w:left="1134"/>
        <w:jc w:val="both"/>
        <w:rPr>
          <w:rFonts w:ascii="Arial Narrow" w:eastAsia="Calibri" w:hAnsi="Arial Narrow"/>
          <w:b/>
          <w:color w:val="000000" w:themeColor="text1"/>
          <w:sz w:val="22"/>
          <w:szCs w:val="22"/>
        </w:rPr>
      </w:pPr>
    </w:p>
    <w:p w:rsidR="008A3C21" w:rsidRPr="00F0502B" w:rsidRDefault="008A3C21" w:rsidP="008A3C21">
      <w:pPr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F0502B">
        <w:rPr>
          <w:rFonts w:ascii="Arial Narrow" w:hAnsi="Arial Narrow" w:cs="Courier New"/>
          <w:sz w:val="22"/>
          <w:szCs w:val="22"/>
        </w:rPr>
        <w:t>El objetivo del seguimiento es determinar el cumplimiento de las recomendaciones contenidas en el informe INF. D.A.I. N° 38/2021 “Auditoria Especial al Proyecto Construcción Escalinata Villa Rosario D-4”, las cuales fueron programadas en su totalidad de acuerdo al Formato N° 2 (Cronograma de Implantación).</w:t>
      </w:r>
    </w:p>
    <w:p w:rsidR="008A3C21" w:rsidRPr="00F0502B" w:rsidRDefault="008A3C21" w:rsidP="008A3C21">
      <w:pPr>
        <w:spacing w:line="276" w:lineRule="auto"/>
        <w:jc w:val="both"/>
        <w:rPr>
          <w:rFonts w:ascii="Arial Narrow" w:eastAsia="Calibri" w:hAnsi="Arial Narrow"/>
          <w:color w:val="000000" w:themeColor="text1"/>
          <w:sz w:val="22"/>
          <w:szCs w:val="22"/>
        </w:rPr>
      </w:pPr>
    </w:p>
    <w:p w:rsidR="008A3C21" w:rsidRPr="00F0502B" w:rsidRDefault="008A3C21" w:rsidP="008A3C21">
      <w:pPr>
        <w:spacing w:line="276" w:lineRule="auto"/>
        <w:jc w:val="both"/>
        <w:rPr>
          <w:rFonts w:ascii="Arial Narrow" w:eastAsia="Calibri" w:hAnsi="Arial Narrow"/>
          <w:color w:val="000000" w:themeColor="text1"/>
          <w:sz w:val="22"/>
          <w:szCs w:val="22"/>
          <w:u w:val="single"/>
        </w:rPr>
      </w:pPr>
      <w:bookmarkStart w:id="5" w:name="_Toc33626911"/>
      <w:bookmarkStart w:id="6" w:name="_Toc506998669"/>
      <w:bookmarkStart w:id="7" w:name="_Toc506823574"/>
      <w:bookmarkStart w:id="8" w:name="_Toc475205245"/>
      <w:bookmarkStart w:id="9" w:name="_Toc444152681"/>
      <w:r w:rsidRPr="00F0502B">
        <w:rPr>
          <w:rFonts w:ascii="Arial Narrow" w:eastAsia="Calibri" w:hAnsi="Arial Narrow"/>
          <w:b/>
          <w:color w:val="000000" w:themeColor="text1"/>
          <w:sz w:val="22"/>
          <w:szCs w:val="22"/>
          <w:u w:val="single"/>
        </w:rPr>
        <w:t>Objeto</w:t>
      </w:r>
      <w:bookmarkEnd w:id="5"/>
      <w:bookmarkEnd w:id="6"/>
      <w:bookmarkEnd w:id="7"/>
      <w:bookmarkEnd w:id="8"/>
      <w:r w:rsidRPr="00F0502B">
        <w:rPr>
          <w:rFonts w:ascii="Arial Narrow" w:eastAsia="Calibri" w:hAnsi="Arial Narrow"/>
          <w:b/>
          <w:color w:val="000000" w:themeColor="text1"/>
          <w:sz w:val="22"/>
          <w:szCs w:val="22"/>
          <w:u w:val="single"/>
        </w:rPr>
        <w:t xml:space="preserve"> </w:t>
      </w:r>
      <w:bookmarkEnd w:id="9"/>
    </w:p>
    <w:p w:rsidR="008A3C21" w:rsidRPr="00F0502B" w:rsidRDefault="008A3C21" w:rsidP="008A3C21">
      <w:pPr>
        <w:spacing w:line="276" w:lineRule="auto"/>
        <w:ind w:left="708"/>
        <w:jc w:val="both"/>
        <w:rPr>
          <w:rFonts w:ascii="Arial Narrow" w:eastAsia="Calibri" w:hAnsi="Arial Narrow"/>
          <w:b/>
          <w:color w:val="000000" w:themeColor="text1"/>
          <w:sz w:val="22"/>
          <w:szCs w:val="22"/>
        </w:rPr>
      </w:pPr>
    </w:p>
    <w:p w:rsidR="008A3C21" w:rsidRPr="00F0502B" w:rsidRDefault="008A3C21" w:rsidP="008A3C21">
      <w:pPr>
        <w:spacing w:line="276" w:lineRule="auto"/>
        <w:jc w:val="both"/>
        <w:rPr>
          <w:rFonts w:ascii="Arial Narrow" w:hAnsi="Arial Narrow" w:cs="Courier New"/>
          <w:sz w:val="22"/>
          <w:szCs w:val="22"/>
          <w:lang w:eastAsia="es-BO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El objeto del seguimiento está constituido por la siguiente documentación e información:</w:t>
      </w:r>
    </w:p>
    <w:p w:rsidR="008A3C21" w:rsidRPr="00F0502B" w:rsidRDefault="008A3C21" w:rsidP="008A3C21">
      <w:pPr>
        <w:spacing w:line="276" w:lineRule="auto"/>
        <w:jc w:val="both"/>
        <w:rPr>
          <w:rFonts w:ascii="Arial Narrow" w:eastAsiaTheme="minorHAnsi" w:hAnsi="Arial Narrow" w:cs="Courier New"/>
          <w:sz w:val="22"/>
          <w:szCs w:val="22"/>
          <w:lang w:eastAsia="es-BO"/>
        </w:rPr>
      </w:pPr>
    </w:p>
    <w:p w:rsidR="008A3C21" w:rsidRPr="00F0502B" w:rsidRDefault="008A3C21" w:rsidP="008A3C21">
      <w:pPr>
        <w:pStyle w:val="Prrafodelista"/>
        <w:widowControl/>
        <w:numPr>
          <w:ilvl w:val="0"/>
          <w:numId w:val="1"/>
        </w:numPr>
        <w:snapToGrid/>
        <w:spacing w:line="276" w:lineRule="auto"/>
        <w:ind w:left="426" w:hanging="284"/>
        <w:contextualSpacing/>
        <w:jc w:val="both"/>
        <w:rPr>
          <w:rFonts w:ascii="Arial Narrow" w:hAnsi="Arial Narrow" w:cs="Courier New"/>
          <w:sz w:val="22"/>
          <w:szCs w:val="22"/>
          <w:lang w:eastAsia="es-BO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Informe de Auditoría INF. D.A.I. N° 38/2021, Informe de Control Interno</w:t>
      </w:r>
    </w:p>
    <w:p w:rsidR="008A3C21" w:rsidRPr="00F0502B" w:rsidRDefault="008A3C21" w:rsidP="008A3C21">
      <w:pPr>
        <w:pStyle w:val="Prrafodelista"/>
        <w:widowControl/>
        <w:numPr>
          <w:ilvl w:val="0"/>
          <w:numId w:val="1"/>
        </w:numPr>
        <w:snapToGrid/>
        <w:spacing w:line="276" w:lineRule="auto"/>
        <w:ind w:left="426" w:hanging="284"/>
        <w:contextualSpacing/>
        <w:jc w:val="both"/>
        <w:rPr>
          <w:rFonts w:ascii="Arial Narrow" w:hAnsi="Arial Narrow" w:cs="Courier New"/>
          <w:sz w:val="22"/>
          <w:szCs w:val="22"/>
          <w:lang w:eastAsia="es-BO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Formato 1 de Aceptación</w:t>
      </w:r>
    </w:p>
    <w:p w:rsidR="008A3C21" w:rsidRPr="00F0502B" w:rsidRDefault="008A3C21" w:rsidP="008A3C21">
      <w:pPr>
        <w:pStyle w:val="Prrafodelista"/>
        <w:widowControl/>
        <w:numPr>
          <w:ilvl w:val="0"/>
          <w:numId w:val="1"/>
        </w:numPr>
        <w:snapToGrid/>
        <w:spacing w:line="276" w:lineRule="auto"/>
        <w:ind w:left="426" w:hanging="284"/>
        <w:contextualSpacing/>
        <w:jc w:val="both"/>
        <w:rPr>
          <w:rFonts w:ascii="Arial Narrow" w:hAnsi="Arial Narrow" w:cs="Courier New"/>
          <w:sz w:val="22"/>
          <w:szCs w:val="22"/>
          <w:lang w:eastAsia="es-BO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El Formato 2 Cronograma de Implantación</w:t>
      </w:r>
    </w:p>
    <w:p w:rsidR="008A3C21" w:rsidRPr="00F0502B" w:rsidRDefault="008A3C21" w:rsidP="008A3C21">
      <w:pPr>
        <w:pStyle w:val="Prrafodelista"/>
        <w:widowControl/>
        <w:numPr>
          <w:ilvl w:val="0"/>
          <w:numId w:val="1"/>
        </w:numPr>
        <w:snapToGrid/>
        <w:spacing w:line="276" w:lineRule="auto"/>
        <w:ind w:left="426" w:hanging="284"/>
        <w:contextualSpacing/>
        <w:jc w:val="both"/>
        <w:rPr>
          <w:rFonts w:ascii="Arial Narrow" w:hAnsi="Arial Narrow" w:cs="Courier New"/>
          <w:sz w:val="22"/>
          <w:szCs w:val="22"/>
          <w:lang w:eastAsia="es-BO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Instructivos para el cumplimiento de las recomendaciones.</w:t>
      </w:r>
    </w:p>
    <w:p w:rsidR="008A3C21" w:rsidRPr="00F0502B" w:rsidRDefault="008A3C21" w:rsidP="008A3C21">
      <w:pPr>
        <w:pStyle w:val="Prrafodelista"/>
        <w:widowControl/>
        <w:numPr>
          <w:ilvl w:val="0"/>
          <w:numId w:val="1"/>
        </w:numPr>
        <w:snapToGrid/>
        <w:spacing w:line="276" w:lineRule="auto"/>
        <w:ind w:left="426" w:hanging="284"/>
        <w:contextualSpacing/>
        <w:jc w:val="both"/>
        <w:rPr>
          <w:rFonts w:ascii="Arial Narrow" w:hAnsi="Arial Narrow" w:cs="Courier New"/>
          <w:sz w:val="22"/>
          <w:szCs w:val="22"/>
          <w:lang w:eastAsia="es-BO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Informes generados por las áreas auditadas.</w:t>
      </w:r>
    </w:p>
    <w:p w:rsidR="008A3C21" w:rsidRPr="00F0502B" w:rsidRDefault="008A3C21" w:rsidP="008A3C21">
      <w:pPr>
        <w:pStyle w:val="Prrafodelista"/>
        <w:widowControl/>
        <w:numPr>
          <w:ilvl w:val="0"/>
          <w:numId w:val="1"/>
        </w:numPr>
        <w:snapToGrid/>
        <w:spacing w:line="276" w:lineRule="auto"/>
        <w:ind w:left="426" w:hanging="284"/>
        <w:contextualSpacing/>
        <w:jc w:val="both"/>
        <w:rPr>
          <w:rFonts w:ascii="Arial Narrow" w:hAnsi="Arial Narrow" w:cs="Courier New"/>
          <w:sz w:val="22"/>
          <w:szCs w:val="22"/>
          <w:lang w:eastAsia="es-BO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Documentación que respalda el cumplimiento de las recomendaciones.</w:t>
      </w:r>
    </w:p>
    <w:p w:rsidR="008A3C21" w:rsidRPr="00F0502B" w:rsidRDefault="008A3C21" w:rsidP="008A3C21">
      <w:pPr>
        <w:pStyle w:val="Prrafodelista"/>
        <w:widowControl/>
        <w:numPr>
          <w:ilvl w:val="0"/>
          <w:numId w:val="1"/>
        </w:numPr>
        <w:snapToGrid/>
        <w:spacing w:line="276" w:lineRule="auto"/>
        <w:ind w:left="426" w:hanging="284"/>
        <w:contextualSpacing/>
        <w:jc w:val="both"/>
        <w:rPr>
          <w:rFonts w:ascii="Arial Narrow" w:hAnsi="Arial Narrow" w:cs="Courier New"/>
          <w:sz w:val="22"/>
          <w:szCs w:val="22"/>
        </w:rPr>
      </w:pPr>
      <w:r w:rsidRPr="00F0502B">
        <w:rPr>
          <w:rFonts w:ascii="Arial Narrow" w:hAnsi="Arial Narrow" w:cs="Courier New"/>
          <w:sz w:val="22"/>
          <w:szCs w:val="22"/>
          <w:lang w:eastAsia="es-BO"/>
        </w:rPr>
        <w:t>Otra documentación e información relacionada con las recomendaciones sujetas a seguimiento.</w:t>
      </w:r>
    </w:p>
    <w:p w:rsidR="008A3C21" w:rsidRPr="00F0502B" w:rsidRDefault="008A3C21" w:rsidP="008A3C21">
      <w:pPr>
        <w:spacing w:line="276" w:lineRule="auto"/>
        <w:ind w:left="64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8A3C21" w:rsidRPr="00F0502B" w:rsidRDefault="00082873" w:rsidP="008A3C21">
      <w:pPr>
        <w:spacing w:line="276" w:lineRule="auto"/>
        <w:jc w:val="both"/>
        <w:rPr>
          <w:rStyle w:val="Hipervnculo"/>
          <w:rFonts w:ascii="Arial Narrow" w:eastAsia="Calibri" w:hAnsi="Arial Narrow"/>
          <w:b/>
          <w:noProof/>
          <w:color w:val="000000" w:themeColor="text1"/>
          <w:sz w:val="22"/>
          <w:szCs w:val="22"/>
          <w:lang w:val="es-ES"/>
        </w:rPr>
      </w:pPr>
      <w:hyperlink r:id="rId6" w:anchor="_Toc33626915" w:history="1">
        <w:r w:rsidR="008A3C21" w:rsidRPr="00F0502B">
          <w:rPr>
            <w:rStyle w:val="Hipervnculo"/>
            <w:rFonts w:ascii="Arial Narrow" w:eastAsia="Calibri" w:hAnsi="Arial Narrow"/>
            <w:b/>
            <w:noProof/>
            <w:color w:val="000000" w:themeColor="text1"/>
            <w:sz w:val="22"/>
            <w:szCs w:val="22"/>
            <w:lang w:val="es-ES"/>
          </w:rPr>
          <w:t>RESULTADOS DEL SEGUIMIENTO</w:t>
        </w:r>
      </w:hyperlink>
    </w:p>
    <w:p w:rsidR="008A3C21" w:rsidRPr="00F0502B" w:rsidRDefault="008A3C21" w:rsidP="008A3C21">
      <w:pPr>
        <w:spacing w:line="276" w:lineRule="auto"/>
        <w:jc w:val="both"/>
        <w:rPr>
          <w:rStyle w:val="Hipervnculo"/>
          <w:rFonts w:ascii="Arial Narrow" w:eastAsia="Calibri" w:hAnsi="Arial Narrow"/>
          <w:b/>
          <w:noProof/>
          <w:color w:val="000000" w:themeColor="text1"/>
          <w:sz w:val="22"/>
          <w:szCs w:val="22"/>
          <w:lang w:val="es-ES"/>
        </w:rPr>
      </w:pPr>
    </w:p>
    <w:p w:rsidR="008A3C21" w:rsidRPr="00F0502B" w:rsidRDefault="008A3C21" w:rsidP="008A3C21">
      <w:pPr>
        <w:tabs>
          <w:tab w:val="left" w:pos="9923"/>
        </w:tabs>
        <w:spacing w:line="276" w:lineRule="auto"/>
        <w:jc w:val="both"/>
        <w:rPr>
          <w:rFonts w:ascii="Arial Narrow" w:eastAsiaTheme="minorEastAsia" w:hAnsi="Arial Narrow"/>
          <w:sz w:val="22"/>
          <w:szCs w:val="22"/>
          <w:lang w:eastAsia="es-BO"/>
        </w:rPr>
      </w:pPr>
      <w:r w:rsidRPr="00F0502B">
        <w:rPr>
          <w:rFonts w:ascii="Arial Narrow" w:eastAsiaTheme="minorEastAsia" w:hAnsi="Arial Narrow"/>
          <w:sz w:val="22"/>
          <w:szCs w:val="22"/>
          <w:lang w:eastAsia="es-BO"/>
        </w:rPr>
        <w:t>La evaluación se ha realizado de acuerdo a las Normas Generales de Auditoria Gubernamental y el Resultado es el que sigue:</w:t>
      </w:r>
    </w:p>
    <w:p w:rsidR="008A3C21" w:rsidRPr="00F0502B" w:rsidRDefault="008A3C21" w:rsidP="008A3C21">
      <w:pPr>
        <w:spacing w:line="276" w:lineRule="auto"/>
        <w:ind w:left="705"/>
        <w:jc w:val="both"/>
        <w:rPr>
          <w:rFonts w:ascii="Arial Narrow" w:eastAsiaTheme="minorEastAsia" w:hAnsi="Arial Narrow"/>
          <w:sz w:val="22"/>
          <w:szCs w:val="22"/>
          <w:lang w:eastAsia="es-BO"/>
        </w:rPr>
      </w:pPr>
    </w:p>
    <w:p w:rsidR="008A3C21" w:rsidRPr="00F0502B" w:rsidRDefault="008A3C21" w:rsidP="008A3C21">
      <w:pPr>
        <w:spacing w:line="276" w:lineRule="auto"/>
        <w:jc w:val="both"/>
        <w:rPr>
          <w:rFonts w:ascii="Arial Narrow" w:eastAsiaTheme="minorEastAsia" w:hAnsi="Arial Narrow"/>
          <w:b/>
          <w:sz w:val="22"/>
          <w:szCs w:val="22"/>
          <w:lang w:eastAsia="es-BO"/>
        </w:rPr>
      </w:pPr>
      <w:r w:rsidRPr="00F0502B">
        <w:rPr>
          <w:rFonts w:ascii="Arial Narrow" w:eastAsiaTheme="minorEastAsia" w:hAnsi="Arial Narrow"/>
          <w:b/>
          <w:sz w:val="22"/>
          <w:szCs w:val="22"/>
          <w:lang w:eastAsia="es-BO"/>
        </w:rPr>
        <w:t>Recomendaciones Cumplidas</w:t>
      </w:r>
      <w:r>
        <w:rPr>
          <w:rFonts w:ascii="Arial Narrow" w:eastAsiaTheme="minorEastAsia" w:hAnsi="Arial Narrow"/>
          <w:b/>
          <w:sz w:val="22"/>
          <w:szCs w:val="22"/>
          <w:lang w:eastAsia="es-BO"/>
        </w:rPr>
        <w:t>:</w:t>
      </w:r>
    </w:p>
    <w:p w:rsidR="008A3C21" w:rsidRDefault="008A3C21" w:rsidP="008A3C21">
      <w:pPr>
        <w:spacing w:line="276" w:lineRule="auto"/>
        <w:jc w:val="both"/>
        <w:rPr>
          <w:rFonts w:ascii="Arial Narrow" w:eastAsiaTheme="minorEastAsia" w:hAnsi="Arial Narrow"/>
          <w:b/>
          <w:sz w:val="22"/>
          <w:szCs w:val="22"/>
          <w:lang w:eastAsia="es-BO"/>
        </w:rPr>
      </w:pPr>
    </w:p>
    <w:p w:rsidR="008A3C21" w:rsidRDefault="008A3C21" w:rsidP="008A3C21">
      <w:pPr>
        <w:spacing w:line="276" w:lineRule="auto"/>
        <w:jc w:val="both"/>
        <w:rPr>
          <w:rFonts w:ascii="Arial Narrow" w:eastAsiaTheme="minorEastAsia" w:hAnsi="Arial Narrow"/>
          <w:b/>
          <w:sz w:val="22"/>
          <w:szCs w:val="22"/>
          <w:lang w:eastAsia="es-BO"/>
        </w:rPr>
      </w:pPr>
      <w:r>
        <w:rPr>
          <w:rFonts w:ascii="Arial Narrow" w:eastAsiaTheme="minorEastAsia" w:hAnsi="Arial Narrow"/>
          <w:b/>
          <w:sz w:val="22"/>
          <w:szCs w:val="22"/>
          <w:lang w:eastAsia="es-BO"/>
        </w:rPr>
        <w:t>2.1  Inexistencia de Documentación del Proyecto Escalinata Villa Rosario</w:t>
      </w:r>
    </w:p>
    <w:p w:rsidR="008A3C21" w:rsidRDefault="008A3C21" w:rsidP="008A3C21">
      <w:pPr>
        <w:spacing w:line="276" w:lineRule="auto"/>
        <w:jc w:val="both"/>
        <w:rPr>
          <w:rFonts w:ascii="Arial Narrow" w:eastAsiaTheme="minorEastAsia" w:hAnsi="Arial Narrow"/>
          <w:b/>
          <w:sz w:val="22"/>
          <w:szCs w:val="22"/>
          <w:lang w:eastAsia="es-BO"/>
        </w:rPr>
      </w:pPr>
      <w:r>
        <w:rPr>
          <w:rFonts w:ascii="Arial Narrow" w:eastAsiaTheme="minorEastAsia" w:hAnsi="Arial Narrow"/>
          <w:b/>
          <w:sz w:val="22"/>
          <w:szCs w:val="22"/>
          <w:lang w:eastAsia="es-BO"/>
        </w:rPr>
        <w:t xml:space="preserve">2.2  Incumplimiento al Reglamento Básico de Pre Inversión </w:t>
      </w:r>
    </w:p>
    <w:p w:rsidR="008A3C21" w:rsidRDefault="008A3C21" w:rsidP="008A3C21">
      <w:pPr>
        <w:spacing w:line="276" w:lineRule="auto"/>
        <w:jc w:val="both"/>
        <w:rPr>
          <w:rFonts w:ascii="Arial Narrow" w:eastAsiaTheme="minorEastAsia" w:hAnsi="Arial Narrow"/>
          <w:b/>
          <w:sz w:val="22"/>
          <w:szCs w:val="22"/>
          <w:lang w:eastAsia="es-BO"/>
        </w:rPr>
      </w:pPr>
      <w:r>
        <w:rPr>
          <w:rFonts w:ascii="Arial Narrow" w:eastAsiaTheme="minorEastAsia" w:hAnsi="Arial Narrow"/>
          <w:b/>
          <w:sz w:val="22"/>
          <w:szCs w:val="22"/>
          <w:lang w:eastAsia="es-BO"/>
        </w:rPr>
        <w:t>2.3  Planimetría de Loteamiento No Aplicada</w:t>
      </w:r>
    </w:p>
    <w:p w:rsidR="008A3C21" w:rsidRPr="00F0502B" w:rsidRDefault="008A3C21" w:rsidP="008A3C21">
      <w:pPr>
        <w:spacing w:line="276" w:lineRule="auto"/>
        <w:ind w:left="284" w:hanging="284"/>
        <w:jc w:val="both"/>
        <w:rPr>
          <w:rFonts w:ascii="Arial Narrow" w:eastAsiaTheme="minorEastAsia" w:hAnsi="Arial Narrow"/>
          <w:b/>
          <w:sz w:val="22"/>
          <w:szCs w:val="22"/>
          <w:lang w:eastAsia="es-BO"/>
        </w:rPr>
      </w:pPr>
      <w:r>
        <w:rPr>
          <w:rFonts w:ascii="Arial Narrow" w:eastAsiaTheme="minorEastAsia" w:hAnsi="Arial Narrow"/>
          <w:b/>
          <w:sz w:val="22"/>
          <w:szCs w:val="22"/>
          <w:lang w:eastAsia="es-BO"/>
        </w:rPr>
        <w:t xml:space="preserve">2.4 </w:t>
      </w:r>
      <w:r w:rsidRPr="00A264A1">
        <w:rPr>
          <w:rFonts w:ascii="Arial Narrow" w:eastAsiaTheme="minorEastAsia" w:hAnsi="Arial Narrow"/>
          <w:b/>
          <w:sz w:val="22"/>
          <w:szCs w:val="22"/>
          <w:lang w:eastAsia="es-BO"/>
        </w:rPr>
        <w:t>Publicación de Información del Contrato (F-200) y Recepción Definitiva (F-500) Remitido al Sistema de</w:t>
      </w:r>
      <w:r>
        <w:rPr>
          <w:rFonts w:ascii="Arial Narrow" w:eastAsiaTheme="minorEastAsia" w:hAnsi="Arial Narrow"/>
          <w:b/>
          <w:sz w:val="22"/>
          <w:szCs w:val="22"/>
          <w:lang w:eastAsia="es-BO"/>
        </w:rPr>
        <w:t xml:space="preserve"> </w:t>
      </w:r>
      <w:r w:rsidRPr="00A264A1">
        <w:rPr>
          <w:rFonts w:ascii="Arial Narrow" w:eastAsiaTheme="minorEastAsia" w:hAnsi="Arial Narrow"/>
          <w:b/>
          <w:sz w:val="22"/>
          <w:szCs w:val="22"/>
          <w:lang w:eastAsia="es-BO"/>
        </w:rPr>
        <w:t>Contrataciones Estatales, posterior al plazo establecido</w:t>
      </w:r>
    </w:p>
    <w:p w:rsidR="009100C0" w:rsidRDefault="009100C0"/>
    <w:sectPr w:rsidR="009100C0" w:rsidSect="008A3C2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4272"/>
    <w:multiLevelType w:val="hybridMultilevel"/>
    <w:tmpl w:val="958A4A7C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21"/>
    <w:rsid w:val="00082873"/>
    <w:rsid w:val="008A3C21"/>
    <w:rsid w:val="0091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2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,List Paragraph 1,List-Bulleted,Fase,CUADRO,MAPA,GRÁFICOS,GRAFICO,Viñetas"/>
    <w:basedOn w:val="Normal"/>
    <w:link w:val="PrrafodelistaCar"/>
    <w:uiPriority w:val="34"/>
    <w:qFormat/>
    <w:rsid w:val="008A3C21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8A3C21"/>
    <w:rPr>
      <w:color w:val="0563C1" w:themeColor="hyperlink"/>
      <w:u w:val="single"/>
    </w:rPr>
  </w:style>
  <w:style w:type="character" w:customStyle="1" w:styleId="PrrafodelistaCar">
    <w:name w:val="Párrafo de lista Car"/>
    <w:aliases w:val="Titulo Car,List Paragraph 1 Car,List-Bulleted Car,Fase Car,CUADRO Car,MAPA Car,GRÁFICOS Car,GRAFICO Car,Viñetas Car"/>
    <w:link w:val="Prrafodelista"/>
    <w:uiPriority w:val="34"/>
    <w:locked/>
    <w:rsid w:val="008A3C21"/>
    <w:rPr>
      <w:rFonts w:ascii="Courier New" w:eastAsia="Times New Roman" w:hAnsi="Courier New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2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,List Paragraph 1,List-Bulleted,Fase,CUADRO,MAPA,GRÁFICOS,GRAFICO,Viñetas"/>
    <w:basedOn w:val="Normal"/>
    <w:link w:val="PrrafodelistaCar"/>
    <w:uiPriority w:val="34"/>
    <w:qFormat/>
    <w:rsid w:val="008A3C21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8A3C21"/>
    <w:rPr>
      <w:color w:val="0563C1" w:themeColor="hyperlink"/>
      <w:u w:val="single"/>
    </w:rPr>
  </w:style>
  <w:style w:type="character" w:customStyle="1" w:styleId="PrrafodelistaCar">
    <w:name w:val="Párrafo de lista Car"/>
    <w:aliases w:val="Titulo Car,List Paragraph 1 Car,List-Bulleted Car,Fase Car,CUADRO Car,MAPA Car,GRÁFICOS Car,GRAFICO Car,Viñetas Car"/>
    <w:link w:val="Prrafodelista"/>
    <w:uiPriority w:val="34"/>
    <w:locked/>
    <w:rsid w:val="008A3C21"/>
    <w:rPr>
      <w:rFonts w:ascii="Courier New" w:eastAsia="Times New Roman" w:hAnsi="Courier New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UDI\Downloads\RESUMEN-EJECUTIVO-OFICIAL%20(2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AINT-10</dc:creator>
  <cp:lastModifiedBy>Luffi</cp:lastModifiedBy>
  <cp:revision>2</cp:revision>
  <dcterms:created xsi:type="dcterms:W3CDTF">2022-07-04T17:03:00Z</dcterms:created>
  <dcterms:modified xsi:type="dcterms:W3CDTF">2022-07-04T17:03:00Z</dcterms:modified>
</cp:coreProperties>
</file>