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F5D6" w14:textId="2553147C" w:rsidR="007A3301" w:rsidRDefault="007A3301" w:rsidP="007A3301">
      <w:pPr>
        <w:spacing w:before="120" w:after="120" w:line="240" w:lineRule="auto"/>
        <w:ind w:left="284"/>
        <w:jc w:val="center"/>
        <w:rPr>
          <w:rFonts w:ascii="Arial Narrow" w:hAnsi="Arial Narrow" w:cs="Times New Roman"/>
          <w:b/>
        </w:rPr>
      </w:pPr>
      <w:r w:rsidRPr="009A3C63">
        <w:rPr>
          <w:rFonts w:ascii="Arial Narrow" w:hAnsi="Arial Narrow" w:cs="Times New Roman"/>
          <w:b/>
        </w:rPr>
        <w:t>RESUMEN EJECUTIVO</w:t>
      </w:r>
    </w:p>
    <w:p w14:paraId="7F45979C" w14:textId="61681191" w:rsidR="007A3301" w:rsidRPr="009A3C63" w:rsidRDefault="007A3301" w:rsidP="00523D98">
      <w:pPr>
        <w:spacing w:before="120" w:after="120" w:line="240" w:lineRule="auto"/>
        <w:ind w:left="284"/>
        <w:jc w:val="center"/>
        <w:rPr>
          <w:rFonts w:ascii="Arial Narrow" w:hAnsi="Arial Narrow" w:cs="Times New Roman"/>
          <w:b/>
        </w:rPr>
      </w:pPr>
      <w:r>
        <w:rPr>
          <w:rFonts w:ascii="Arial Narrow" w:hAnsi="Arial Narrow" w:cs="Times New Roman"/>
          <w:b/>
        </w:rPr>
        <w:t xml:space="preserve">INFORME DE AUDITORIA INTERNA INF. D.A.I. Nº </w:t>
      </w:r>
      <w:r w:rsidR="007D26FD">
        <w:rPr>
          <w:rFonts w:ascii="Arial Narrow" w:hAnsi="Arial Narrow" w:cs="Times New Roman"/>
          <w:b/>
        </w:rPr>
        <w:t>30</w:t>
      </w:r>
      <w:r>
        <w:rPr>
          <w:rFonts w:ascii="Arial Narrow" w:hAnsi="Arial Narrow" w:cs="Times New Roman"/>
          <w:b/>
        </w:rPr>
        <w:t>/202</w:t>
      </w:r>
      <w:r w:rsidR="0016069D">
        <w:rPr>
          <w:rFonts w:ascii="Arial Narrow" w:hAnsi="Arial Narrow" w:cs="Times New Roman"/>
          <w:b/>
        </w:rPr>
        <w:t>2</w:t>
      </w:r>
    </w:p>
    <w:p w14:paraId="1751B6E7" w14:textId="77777777" w:rsidR="009F49AA" w:rsidRDefault="009F49AA" w:rsidP="00523D98">
      <w:pPr>
        <w:spacing w:after="0" w:line="240" w:lineRule="auto"/>
        <w:ind w:left="425"/>
        <w:jc w:val="both"/>
        <w:rPr>
          <w:rFonts w:ascii="Arial Narrow" w:hAnsi="Arial Narrow"/>
          <w:color w:val="0D0D0D"/>
          <w:lang w:eastAsia="es-BO"/>
        </w:rPr>
      </w:pPr>
    </w:p>
    <w:p w14:paraId="3AFC6DB6" w14:textId="77777777" w:rsidR="007D26FD" w:rsidRPr="00662A37" w:rsidRDefault="007D26FD" w:rsidP="007D26FD">
      <w:pPr>
        <w:spacing w:after="0" w:line="240" w:lineRule="auto"/>
        <w:jc w:val="both"/>
        <w:rPr>
          <w:rFonts w:ascii="Arial Narrow" w:eastAsia="MingLiU_HKSCS-ExtB" w:hAnsi="Arial Narrow" w:cs="Times New Roman"/>
          <w:b/>
          <w:lang w:eastAsia="es-ES"/>
        </w:rPr>
      </w:pPr>
      <w:r w:rsidRPr="00662A37">
        <w:rPr>
          <w:rFonts w:ascii="Arial Narrow" w:eastAsia="MingLiU_HKSCS-ExtB" w:hAnsi="Arial Narrow" w:cs="Times New Roman"/>
          <w:lang w:eastAsia="es-ES"/>
        </w:rPr>
        <w:t xml:space="preserve">Informe </w:t>
      </w:r>
      <w:r w:rsidRPr="00662A37">
        <w:rPr>
          <w:rFonts w:ascii="Arial Narrow" w:eastAsia="MingLiU_HKSCS-ExtB" w:hAnsi="Arial Narrow" w:cs="Times New Roman"/>
          <w:b/>
          <w:lang w:eastAsia="es-ES"/>
        </w:rPr>
        <w:t xml:space="preserve">D.A.I. N° </w:t>
      </w:r>
      <w:r>
        <w:rPr>
          <w:rFonts w:ascii="Arial Narrow" w:eastAsia="MingLiU_HKSCS-ExtB" w:hAnsi="Arial Narrow" w:cs="Times New Roman"/>
          <w:b/>
          <w:lang w:eastAsia="es-ES"/>
        </w:rPr>
        <w:t>30</w:t>
      </w:r>
      <w:r w:rsidRPr="00662A37">
        <w:rPr>
          <w:rFonts w:ascii="Arial Narrow" w:eastAsia="MingLiU_HKSCS-ExtB" w:hAnsi="Arial Narrow" w:cs="Times New Roman"/>
          <w:b/>
          <w:lang w:eastAsia="es-ES"/>
        </w:rPr>
        <w:t xml:space="preserve">/2022, </w:t>
      </w:r>
      <w:r w:rsidRPr="00662A37">
        <w:rPr>
          <w:rFonts w:ascii="Arial Narrow" w:eastAsia="MingLiU_HKSCS-ExtB" w:hAnsi="Arial Narrow"/>
          <w:b/>
        </w:rPr>
        <w:t xml:space="preserve">INFORME DE RELEVAMIENTO DE INFORMACION ESPECIFICA DE LA </w:t>
      </w:r>
      <w:r w:rsidRPr="00662A37">
        <w:rPr>
          <w:rFonts w:ascii="Arial Narrow" w:eastAsia="MS Gothic" w:hAnsi="Arial Narrow" w:cs="MS Gothic"/>
          <w:b/>
        </w:rPr>
        <w:t>“</w:t>
      </w:r>
      <w:r w:rsidRPr="00662A37">
        <w:rPr>
          <w:rFonts w:ascii="Arial Narrow" w:eastAsia="MingLiU_HKSCS-ExtB" w:hAnsi="Arial Narrow"/>
          <w:b/>
        </w:rPr>
        <w:t>AUDITORIA DE CUMPLIMENTO AL CIERRE DE ACTIVIDADES DE LA FESTIVIDAD DE LA VIRGEN DE GUADALUPE GESTION 2021</w:t>
      </w:r>
      <w:r w:rsidRPr="00662A37">
        <w:rPr>
          <w:rFonts w:ascii="Arial Narrow" w:eastAsia="MS Gothic" w:hAnsi="Arial Narrow" w:cs="MS Gothic"/>
          <w:b/>
        </w:rPr>
        <w:t>”</w:t>
      </w:r>
      <w:r w:rsidRPr="00662A37">
        <w:rPr>
          <w:rFonts w:ascii="Arial Narrow" w:eastAsia="MingLiU_HKSCS-ExtB" w:hAnsi="Arial Narrow" w:cs="Times New Roman"/>
        </w:rPr>
        <w:t xml:space="preserve"> En cumplimiento a Comunicación Interna Cite N° 2538/2021 emitido por el Alcalde del Gobierno Autonomo Municipal de Sucre, emergente de la Resolución Autonómica Municipal N° 470/21 del Honorable Concejo Municipal de Sucre y la Comunicación Interna  con Cite Nº 59/2022 de fecha 19 de abril de 2022</w:t>
      </w:r>
      <w:r w:rsidRPr="00662A37">
        <w:rPr>
          <w:rFonts w:ascii="Arial Narrow" w:eastAsia="MingLiU_HKSCS-ExtB" w:hAnsi="Arial Narrow" w:cs="Times New Roman"/>
          <w:color w:val="000000" w:themeColor="text1"/>
          <w:lang w:eastAsia="es-ES"/>
        </w:rPr>
        <w:t>, emitida por la Dirección de Auditoria Interna</w:t>
      </w:r>
      <w:r w:rsidRPr="00662A37">
        <w:rPr>
          <w:rFonts w:ascii="Arial Narrow" w:eastAsia="MingLiU_HKSCS-ExtB" w:hAnsi="Arial Narrow" w:cs="Times New Roman"/>
          <w:color w:val="000000"/>
        </w:rPr>
        <w:t xml:space="preserve"> del Gobierno Autónomo Municipal de Sucre, donde se me designa ejecutar la </w:t>
      </w:r>
      <w:r w:rsidRPr="00662A37">
        <w:rPr>
          <w:rFonts w:ascii="Arial Narrow" w:eastAsia="MS Gothic" w:hAnsi="Arial Narrow" w:cs="MS Gothic"/>
          <w:color w:val="000000"/>
        </w:rPr>
        <w:t>“</w:t>
      </w:r>
      <w:r w:rsidRPr="00662A37">
        <w:rPr>
          <w:rFonts w:ascii="Arial Narrow" w:eastAsia="MingLiU_HKSCS-ExtB" w:hAnsi="Arial Narrow" w:cs="Times New Roman"/>
          <w:color w:val="000000"/>
        </w:rPr>
        <w:t>Auditoria de Cumplimiento al Cierre de Actividades  de la Festividad de la Virgen de Guadalupe Gestión 2021</w:t>
      </w:r>
      <w:r w:rsidRPr="00662A37">
        <w:rPr>
          <w:rFonts w:ascii="Arial Narrow" w:eastAsia="MS Gothic" w:hAnsi="Arial Narrow" w:cs="MS Gothic"/>
          <w:color w:val="000000"/>
        </w:rPr>
        <w:t>”</w:t>
      </w:r>
      <w:r w:rsidRPr="00662A37">
        <w:rPr>
          <w:rFonts w:ascii="Arial Narrow" w:eastAsia="MingLiU_HKSCS-ExtB" w:hAnsi="Arial Narrow" w:cs="Times New Roman"/>
          <w:color w:val="000000"/>
        </w:rPr>
        <w:t>.</w:t>
      </w:r>
    </w:p>
    <w:p w14:paraId="0109A0D5" w14:textId="77777777" w:rsidR="007D26FD" w:rsidRPr="00662A37" w:rsidRDefault="007D26FD" w:rsidP="007D26FD">
      <w:pPr>
        <w:pStyle w:val="Ttulo1"/>
        <w:spacing w:before="0" w:line="240" w:lineRule="auto"/>
        <w:rPr>
          <w:rFonts w:ascii="Arial Narrow" w:eastAsia="MingLiU_HKSCS-ExtB" w:hAnsi="Arial Narrow" w:cs="Times New Roman"/>
          <w:b/>
          <w:bCs/>
          <w:color w:val="auto"/>
          <w:sz w:val="22"/>
          <w:szCs w:val="22"/>
          <w:lang w:eastAsia="es-ES"/>
        </w:rPr>
      </w:pPr>
      <w:bookmarkStart w:id="0" w:name="_Toc90548534"/>
      <w:bookmarkStart w:id="1" w:name="_Toc108075705"/>
      <w:bookmarkStart w:id="2" w:name="_Toc108075723"/>
    </w:p>
    <w:p w14:paraId="696BCA51" w14:textId="77777777" w:rsidR="007D26FD" w:rsidRPr="00662A37" w:rsidRDefault="007D26FD" w:rsidP="007D26FD">
      <w:pPr>
        <w:rPr>
          <w:rFonts w:ascii="Arial Narrow" w:eastAsia="MingLiU_HKSCS-ExtB" w:hAnsi="Arial Narrow"/>
          <w:b/>
        </w:rPr>
      </w:pPr>
      <w:r w:rsidRPr="00662A37">
        <w:rPr>
          <w:rFonts w:ascii="Arial Narrow" w:eastAsia="MingLiU_HKSCS-ExtB" w:hAnsi="Arial Narrow"/>
          <w:b/>
        </w:rPr>
        <w:t>Objetivo</w:t>
      </w:r>
      <w:bookmarkEnd w:id="0"/>
      <w:bookmarkEnd w:id="1"/>
      <w:bookmarkEnd w:id="2"/>
    </w:p>
    <w:p w14:paraId="3BCF6A8F" w14:textId="77777777" w:rsidR="007D26FD" w:rsidRPr="00662A37" w:rsidRDefault="007D26FD" w:rsidP="007D26FD">
      <w:pPr>
        <w:spacing w:after="0" w:line="240" w:lineRule="auto"/>
        <w:jc w:val="both"/>
        <w:rPr>
          <w:rFonts w:ascii="Arial Narrow" w:eastAsia="MingLiU_HKSCS-ExtB" w:hAnsi="Arial Narrow" w:cs="Times New Roman"/>
        </w:rPr>
      </w:pPr>
      <w:r w:rsidRPr="00662A37">
        <w:rPr>
          <w:rFonts w:ascii="Arial Narrow" w:eastAsia="MingLiU_HKSCS-ExtB" w:hAnsi="Arial Narrow"/>
        </w:rPr>
        <w:t xml:space="preserve">El objetivo del Relevamiento de Información Específica, consiste en la recopilación y evaluación de la información obtenida, de fuentes internas y externas, a fin de </w:t>
      </w:r>
      <w:r w:rsidRPr="00662A37">
        <w:rPr>
          <w:rFonts w:ascii="Arial Narrow" w:eastAsia="MingLiU_HKSCS-ExtB" w:hAnsi="Arial Narrow" w:cs="Times New Roman"/>
          <w:color w:val="000000"/>
        </w:rPr>
        <w:t xml:space="preserve">tener </w:t>
      </w:r>
      <w:r w:rsidRPr="00662A37">
        <w:rPr>
          <w:rFonts w:ascii="Arial Narrow" w:eastAsia="MingLiU_HKSCS-ExtB" w:hAnsi="Arial Narrow" w:cs="Times New Roman"/>
        </w:rPr>
        <w:t xml:space="preserve">una valoración preliminar del </w:t>
      </w:r>
      <w:r w:rsidRPr="00662A37">
        <w:rPr>
          <w:rFonts w:ascii="Arial Narrow" w:eastAsia="MingLiU_HKSCS-ExtB" w:hAnsi="Arial Narrow" w:cs="Times New Roman"/>
          <w:color w:val="000000"/>
        </w:rPr>
        <w:t xml:space="preserve">Cierre de Actividades de la Festividad de la Virgen de Guadalupe Gestión 2021 </w:t>
      </w:r>
      <w:r w:rsidRPr="00662A37">
        <w:rPr>
          <w:rFonts w:ascii="Arial Narrow" w:eastAsia="MingLiU_HKSCS-ExtB" w:hAnsi="Arial Narrow" w:cs="Times New Roman"/>
        </w:rPr>
        <w:t>y poder identificar hallazgos relevantes que determinen su auditabilidad.</w:t>
      </w:r>
    </w:p>
    <w:p w14:paraId="1F37C91E" w14:textId="77777777" w:rsidR="007D26FD" w:rsidRPr="00662A37" w:rsidRDefault="007D26FD" w:rsidP="007D26FD">
      <w:pPr>
        <w:spacing w:after="0" w:line="240" w:lineRule="auto"/>
        <w:jc w:val="both"/>
        <w:rPr>
          <w:rFonts w:ascii="Arial Narrow" w:eastAsia="MingLiU_HKSCS-ExtB" w:hAnsi="Arial Narrow" w:cs="Times New Roman"/>
          <w:lang w:val="es-ES_tradnl"/>
        </w:rPr>
      </w:pPr>
    </w:p>
    <w:p w14:paraId="3A2B3D38" w14:textId="77777777" w:rsidR="007D26FD" w:rsidRPr="00662A37" w:rsidRDefault="007D26FD" w:rsidP="007D26FD">
      <w:pPr>
        <w:pStyle w:val="Prrafodelista"/>
        <w:numPr>
          <w:ilvl w:val="0"/>
          <w:numId w:val="15"/>
        </w:numPr>
        <w:spacing w:after="0" w:line="240" w:lineRule="auto"/>
        <w:jc w:val="both"/>
        <w:rPr>
          <w:rFonts w:ascii="Arial Narrow" w:eastAsia="MingLiU_HKSCS-ExtB" w:hAnsi="Arial Narrow" w:cs="Times New Roman"/>
          <w:vanish/>
        </w:rPr>
      </w:pPr>
    </w:p>
    <w:p w14:paraId="27D86576" w14:textId="77777777" w:rsidR="007D26FD" w:rsidRPr="00662A37" w:rsidRDefault="007D26FD" w:rsidP="007D26FD">
      <w:pPr>
        <w:pStyle w:val="Prrafodelista"/>
        <w:numPr>
          <w:ilvl w:val="1"/>
          <w:numId w:val="15"/>
        </w:numPr>
        <w:spacing w:after="0" w:line="240" w:lineRule="auto"/>
        <w:jc w:val="both"/>
        <w:rPr>
          <w:rFonts w:ascii="Arial Narrow" w:eastAsia="MingLiU_HKSCS-ExtB" w:hAnsi="Arial Narrow" w:cs="Times New Roman"/>
          <w:vanish/>
        </w:rPr>
      </w:pPr>
    </w:p>
    <w:p w14:paraId="33B92AB9" w14:textId="77777777" w:rsidR="007D26FD" w:rsidRPr="00662A37" w:rsidRDefault="007D26FD" w:rsidP="007D26FD">
      <w:pPr>
        <w:pStyle w:val="Prrafodelista"/>
        <w:keepNext/>
        <w:keepLines/>
        <w:numPr>
          <w:ilvl w:val="0"/>
          <w:numId w:val="16"/>
        </w:numPr>
        <w:spacing w:after="0" w:line="240" w:lineRule="auto"/>
        <w:contextualSpacing w:val="0"/>
        <w:outlineLvl w:val="0"/>
        <w:rPr>
          <w:rFonts w:ascii="Arial Narrow" w:eastAsia="MingLiU_HKSCS-ExtB" w:hAnsi="Arial Narrow" w:cs="Times New Roman"/>
          <w:b/>
          <w:bCs/>
          <w:vanish/>
        </w:rPr>
      </w:pPr>
      <w:bookmarkStart w:id="3" w:name="_Toc90547229"/>
      <w:bookmarkStart w:id="4" w:name="_Toc90548446"/>
      <w:bookmarkStart w:id="5" w:name="_Toc90548535"/>
      <w:bookmarkStart w:id="6" w:name="_Toc108075706"/>
      <w:bookmarkStart w:id="7" w:name="_Toc108075724"/>
      <w:bookmarkStart w:id="8" w:name="_Toc108075901"/>
      <w:bookmarkStart w:id="9" w:name="_Toc108076330"/>
      <w:bookmarkStart w:id="10" w:name="_Toc110238690"/>
      <w:bookmarkStart w:id="11" w:name="_Toc110243025"/>
      <w:bookmarkStart w:id="12" w:name="_Toc110947871"/>
      <w:bookmarkEnd w:id="3"/>
      <w:bookmarkEnd w:id="4"/>
      <w:bookmarkEnd w:id="5"/>
      <w:bookmarkEnd w:id="6"/>
      <w:bookmarkEnd w:id="7"/>
      <w:bookmarkEnd w:id="8"/>
      <w:bookmarkEnd w:id="9"/>
      <w:bookmarkEnd w:id="10"/>
      <w:bookmarkEnd w:id="11"/>
      <w:bookmarkEnd w:id="12"/>
    </w:p>
    <w:p w14:paraId="61A8C04A" w14:textId="77777777" w:rsidR="007D26FD" w:rsidRPr="00662A37" w:rsidRDefault="007D26FD" w:rsidP="007D26FD">
      <w:pPr>
        <w:pStyle w:val="Prrafodelista"/>
        <w:keepNext/>
        <w:keepLines/>
        <w:numPr>
          <w:ilvl w:val="1"/>
          <w:numId w:val="16"/>
        </w:numPr>
        <w:spacing w:after="0" w:line="240" w:lineRule="auto"/>
        <w:contextualSpacing w:val="0"/>
        <w:outlineLvl w:val="0"/>
        <w:rPr>
          <w:rFonts w:ascii="Arial Narrow" w:eastAsia="MingLiU_HKSCS-ExtB" w:hAnsi="Arial Narrow" w:cs="Times New Roman"/>
          <w:b/>
          <w:bCs/>
          <w:vanish/>
        </w:rPr>
      </w:pPr>
      <w:bookmarkStart w:id="13" w:name="_Toc90547230"/>
      <w:bookmarkStart w:id="14" w:name="_Toc90548447"/>
      <w:bookmarkStart w:id="15" w:name="_Toc90548536"/>
      <w:bookmarkStart w:id="16" w:name="_Toc108075707"/>
      <w:bookmarkStart w:id="17" w:name="_Toc108075725"/>
      <w:bookmarkStart w:id="18" w:name="_Toc108075902"/>
      <w:bookmarkStart w:id="19" w:name="_Toc108076331"/>
      <w:bookmarkStart w:id="20" w:name="_Toc110238691"/>
      <w:bookmarkStart w:id="21" w:name="_Toc110243026"/>
      <w:bookmarkStart w:id="22" w:name="_Toc110947872"/>
      <w:bookmarkEnd w:id="13"/>
      <w:bookmarkEnd w:id="14"/>
      <w:bookmarkEnd w:id="15"/>
      <w:bookmarkEnd w:id="16"/>
      <w:bookmarkEnd w:id="17"/>
      <w:bookmarkEnd w:id="18"/>
      <w:bookmarkEnd w:id="19"/>
      <w:bookmarkEnd w:id="20"/>
      <w:bookmarkEnd w:id="21"/>
      <w:bookmarkEnd w:id="22"/>
    </w:p>
    <w:p w14:paraId="21E5C2DB" w14:textId="77777777" w:rsidR="007D26FD" w:rsidRPr="00662A37" w:rsidRDefault="007D26FD" w:rsidP="007D26FD">
      <w:pPr>
        <w:rPr>
          <w:rFonts w:ascii="Arial Narrow" w:eastAsia="MingLiU_HKSCS-ExtB" w:hAnsi="Arial Narrow"/>
          <w:b/>
        </w:rPr>
      </w:pPr>
      <w:bookmarkStart w:id="23" w:name="_Toc90548537"/>
      <w:bookmarkStart w:id="24" w:name="_Toc108075708"/>
      <w:bookmarkStart w:id="25" w:name="_Toc108075726"/>
      <w:r w:rsidRPr="00662A37">
        <w:rPr>
          <w:rFonts w:ascii="Arial Narrow" w:eastAsia="MingLiU_HKSCS-ExtB" w:hAnsi="Arial Narrow"/>
          <w:b/>
        </w:rPr>
        <w:t>Objeto</w:t>
      </w:r>
      <w:bookmarkEnd w:id="23"/>
      <w:bookmarkEnd w:id="24"/>
      <w:bookmarkEnd w:id="25"/>
    </w:p>
    <w:p w14:paraId="3C3BFCAB" w14:textId="77777777" w:rsidR="007D26FD" w:rsidRPr="00662A37" w:rsidRDefault="007D26FD" w:rsidP="007D26FD">
      <w:pPr>
        <w:widowControl w:val="0"/>
        <w:tabs>
          <w:tab w:val="left" w:pos="450"/>
        </w:tabs>
        <w:spacing w:after="0" w:line="240" w:lineRule="auto"/>
        <w:jc w:val="both"/>
        <w:rPr>
          <w:rFonts w:ascii="Arial Narrow" w:eastAsia="MingLiU_HKSCS-ExtB" w:hAnsi="Arial Narrow" w:cs="Times New Roman"/>
        </w:rPr>
      </w:pPr>
      <w:r w:rsidRPr="00662A37">
        <w:rPr>
          <w:rFonts w:ascii="Arial Narrow" w:eastAsia="MingLiU_HKSCS-ExtB" w:hAnsi="Arial Narrow" w:cs="Times New Roman"/>
        </w:rPr>
        <w:t>El objeto de la presente auditoría comprendió la evaluación y análisis de todos los documentos de respaldo de las operaciones registradas, correspondiente al periodo sujeto a examen y la documentación e información obtenida de fuentes internas y externas relacionadas con las operaciones durante todo el proceso de las actividades de la Festividad de la Virgen de Guadalupe como ser:</w:t>
      </w:r>
    </w:p>
    <w:p w14:paraId="64590848" w14:textId="77777777" w:rsidR="007D26FD" w:rsidRPr="00662A37" w:rsidRDefault="007D26FD" w:rsidP="007D26FD">
      <w:pPr>
        <w:widowControl w:val="0"/>
        <w:tabs>
          <w:tab w:val="left" w:pos="450"/>
        </w:tabs>
        <w:spacing w:after="0" w:line="240" w:lineRule="auto"/>
        <w:jc w:val="both"/>
        <w:rPr>
          <w:rFonts w:ascii="Arial Narrow" w:eastAsia="MingLiU_HKSCS-ExtB" w:hAnsi="Arial Narrow" w:cs="Times New Roman"/>
        </w:rPr>
      </w:pPr>
    </w:p>
    <w:p w14:paraId="469F9C08" w14:textId="77777777" w:rsidR="007D26FD" w:rsidRPr="00662A37" w:rsidRDefault="007D26FD" w:rsidP="007D26FD">
      <w:pPr>
        <w:pStyle w:val="Prrafodelista"/>
        <w:widowControl w:val="0"/>
        <w:numPr>
          <w:ilvl w:val="0"/>
          <w:numId w:val="17"/>
        </w:numPr>
        <w:tabs>
          <w:tab w:val="left" w:pos="450"/>
        </w:tabs>
        <w:spacing w:after="0" w:line="240" w:lineRule="auto"/>
        <w:jc w:val="both"/>
        <w:rPr>
          <w:rFonts w:ascii="Arial Narrow" w:eastAsia="MingLiU_HKSCS-ExtB" w:hAnsi="Arial Narrow" w:cs="Times New Roman"/>
        </w:rPr>
      </w:pPr>
      <w:r w:rsidRPr="00662A37">
        <w:rPr>
          <w:rFonts w:ascii="Arial Narrow" w:eastAsia="MingLiU_HKSCS-ExtB" w:hAnsi="Arial Narrow" w:cs="Times New Roman"/>
        </w:rPr>
        <w:t>Plan de Gastos</w:t>
      </w:r>
    </w:p>
    <w:p w14:paraId="7431ABA1" w14:textId="77777777" w:rsidR="007D26FD" w:rsidRPr="00662A37" w:rsidRDefault="007D26FD" w:rsidP="007D26FD">
      <w:pPr>
        <w:pStyle w:val="Prrafodelista"/>
        <w:widowControl w:val="0"/>
        <w:numPr>
          <w:ilvl w:val="0"/>
          <w:numId w:val="17"/>
        </w:numPr>
        <w:tabs>
          <w:tab w:val="left" w:pos="450"/>
        </w:tabs>
        <w:spacing w:after="0" w:line="240" w:lineRule="auto"/>
        <w:jc w:val="both"/>
        <w:rPr>
          <w:rFonts w:ascii="Arial Narrow" w:eastAsia="MingLiU_HKSCS-ExtB" w:hAnsi="Arial Narrow" w:cs="Times New Roman"/>
        </w:rPr>
      </w:pPr>
      <w:r>
        <w:rPr>
          <w:rFonts w:ascii="Arial Narrow" w:eastAsia="MingLiU_HKSCS-ExtB" w:hAnsi="Arial Narrow" w:cs="Times New Roman"/>
        </w:rPr>
        <w:t>Ley Autonómica</w:t>
      </w:r>
      <w:r w:rsidRPr="00662A37">
        <w:rPr>
          <w:rFonts w:ascii="Arial Narrow" w:eastAsia="MingLiU_HKSCS-ExtB" w:hAnsi="Arial Narrow" w:cs="Times New Roman"/>
        </w:rPr>
        <w:t xml:space="preserve"> Municipal N° 069/2015</w:t>
      </w:r>
    </w:p>
    <w:p w14:paraId="30923FB1" w14:textId="77777777" w:rsidR="007D26FD" w:rsidRPr="00662A37" w:rsidRDefault="007D26FD" w:rsidP="007D26FD">
      <w:pPr>
        <w:pStyle w:val="Prrafodelista"/>
        <w:widowControl w:val="0"/>
        <w:numPr>
          <w:ilvl w:val="0"/>
          <w:numId w:val="17"/>
        </w:numPr>
        <w:tabs>
          <w:tab w:val="left" w:pos="450"/>
        </w:tabs>
        <w:spacing w:after="0" w:line="240" w:lineRule="auto"/>
        <w:jc w:val="both"/>
        <w:rPr>
          <w:rFonts w:ascii="Arial Narrow" w:eastAsia="MingLiU_HKSCS-ExtB" w:hAnsi="Arial Narrow" w:cs="Times New Roman"/>
        </w:rPr>
      </w:pPr>
      <w:r>
        <w:rPr>
          <w:rFonts w:ascii="Arial Narrow" w:eastAsia="MingLiU_HKSCS-ExtB" w:hAnsi="Arial Narrow" w:cs="Times New Roman"/>
        </w:rPr>
        <w:t>Ley Autonómica Municipal</w:t>
      </w:r>
      <w:r w:rsidRPr="00662A37">
        <w:rPr>
          <w:rFonts w:ascii="Arial Narrow" w:eastAsia="MingLiU_HKSCS-ExtB" w:hAnsi="Arial Narrow" w:cs="Times New Roman"/>
        </w:rPr>
        <w:t xml:space="preserve"> N° 154/2019</w:t>
      </w:r>
    </w:p>
    <w:p w14:paraId="75A23B0B" w14:textId="77777777" w:rsidR="007D26FD" w:rsidRPr="00662A37" w:rsidRDefault="007D26FD" w:rsidP="007D26FD">
      <w:pPr>
        <w:pStyle w:val="Prrafodelista"/>
        <w:widowControl w:val="0"/>
        <w:numPr>
          <w:ilvl w:val="0"/>
          <w:numId w:val="17"/>
        </w:numPr>
        <w:tabs>
          <w:tab w:val="left" w:pos="450"/>
        </w:tabs>
        <w:spacing w:after="0" w:line="240" w:lineRule="auto"/>
        <w:jc w:val="both"/>
        <w:rPr>
          <w:rFonts w:ascii="Arial Narrow" w:eastAsia="MingLiU_HKSCS-ExtB" w:hAnsi="Arial Narrow" w:cs="Times New Roman"/>
        </w:rPr>
      </w:pPr>
      <w:r>
        <w:rPr>
          <w:rFonts w:ascii="Arial Narrow" w:eastAsia="MingLiU_HKSCS-ExtB" w:hAnsi="Arial Narrow" w:cs="Times New Roman"/>
        </w:rPr>
        <w:t>Ley Autonómica Municipal</w:t>
      </w:r>
      <w:r w:rsidRPr="00662A37">
        <w:rPr>
          <w:rFonts w:ascii="Arial Narrow" w:eastAsia="MingLiU_HKSCS-ExtB" w:hAnsi="Arial Narrow" w:cs="Times New Roman"/>
        </w:rPr>
        <w:t xml:space="preserve"> N° 211/2021</w:t>
      </w:r>
    </w:p>
    <w:p w14:paraId="6BC01BB7" w14:textId="77777777" w:rsidR="007D26FD" w:rsidRPr="00662A37" w:rsidRDefault="007D26FD" w:rsidP="007D26FD">
      <w:pPr>
        <w:pStyle w:val="Prrafodelista"/>
        <w:widowControl w:val="0"/>
        <w:numPr>
          <w:ilvl w:val="0"/>
          <w:numId w:val="17"/>
        </w:numPr>
        <w:tabs>
          <w:tab w:val="left" w:pos="450"/>
        </w:tabs>
        <w:spacing w:after="0" w:line="240" w:lineRule="auto"/>
        <w:jc w:val="both"/>
        <w:rPr>
          <w:rFonts w:ascii="Arial Narrow" w:eastAsia="MingLiU_HKSCS-ExtB" w:hAnsi="Arial Narrow" w:cs="Times New Roman"/>
        </w:rPr>
      </w:pPr>
      <w:r w:rsidRPr="00662A37">
        <w:rPr>
          <w:rFonts w:ascii="Arial Narrow" w:eastAsia="MingLiU_HKSCS-ExtB" w:hAnsi="Arial Narrow" w:cs="Times New Roman"/>
        </w:rPr>
        <w:t xml:space="preserve">Contratos de prestación de servicios </w:t>
      </w:r>
    </w:p>
    <w:p w14:paraId="43F42C19" w14:textId="77777777" w:rsidR="007D26FD" w:rsidRPr="00662A37" w:rsidRDefault="007D26FD" w:rsidP="007D26FD">
      <w:pPr>
        <w:pStyle w:val="Prrafodelista"/>
        <w:widowControl w:val="0"/>
        <w:numPr>
          <w:ilvl w:val="0"/>
          <w:numId w:val="17"/>
        </w:numPr>
        <w:tabs>
          <w:tab w:val="left" w:pos="450"/>
        </w:tabs>
        <w:spacing w:after="0" w:line="240" w:lineRule="auto"/>
        <w:jc w:val="both"/>
        <w:rPr>
          <w:rFonts w:ascii="Arial Narrow" w:eastAsia="MingLiU_HKSCS-ExtB" w:hAnsi="Arial Narrow" w:cs="Times New Roman"/>
        </w:rPr>
      </w:pPr>
      <w:r w:rsidRPr="00662A37">
        <w:rPr>
          <w:rFonts w:ascii="Arial Narrow" w:eastAsia="MingLiU_HKSCS-ExtB" w:hAnsi="Arial Narrow" w:cs="Times New Roman"/>
        </w:rPr>
        <w:t>Actas de conformidad y cancelación</w:t>
      </w:r>
    </w:p>
    <w:p w14:paraId="094C9539" w14:textId="77777777" w:rsidR="007D26FD" w:rsidRPr="00662A37" w:rsidRDefault="007D26FD" w:rsidP="007D26FD">
      <w:pPr>
        <w:pStyle w:val="Prrafodelista"/>
        <w:widowControl w:val="0"/>
        <w:numPr>
          <w:ilvl w:val="0"/>
          <w:numId w:val="17"/>
        </w:numPr>
        <w:tabs>
          <w:tab w:val="left" w:pos="450"/>
        </w:tabs>
        <w:spacing w:after="0" w:line="240" w:lineRule="auto"/>
        <w:jc w:val="both"/>
        <w:rPr>
          <w:rFonts w:ascii="Arial Narrow" w:eastAsia="MingLiU_HKSCS-ExtB" w:hAnsi="Arial Narrow" w:cs="Times New Roman"/>
        </w:rPr>
      </w:pPr>
      <w:r w:rsidRPr="00662A37">
        <w:rPr>
          <w:rFonts w:ascii="Arial Narrow" w:eastAsia="MingLiU_HKSCS-ExtB" w:hAnsi="Arial Narrow" w:cs="Times New Roman"/>
        </w:rPr>
        <w:t>Facturas presentadas por diferentes conceptos</w:t>
      </w:r>
    </w:p>
    <w:p w14:paraId="5A0572E3" w14:textId="77777777" w:rsidR="007D26FD" w:rsidRPr="00662A37" w:rsidRDefault="007D26FD" w:rsidP="007D26FD">
      <w:pPr>
        <w:pStyle w:val="Prrafodelista"/>
        <w:widowControl w:val="0"/>
        <w:numPr>
          <w:ilvl w:val="0"/>
          <w:numId w:val="17"/>
        </w:numPr>
        <w:tabs>
          <w:tab w:val="left" w:pos="450"/>
        </w:tabs>
        <w:spacing w:after="0" w:line="240" w:lineRule="auto"/>
        <w:jc w:val="both"/>
        <w:rPr>
          <w:rFonts w:ascii="Arial Narrow" w:eastAsia="MingLiU_HKSCS-ExtB" w:hAnsi="Arial Narrow" w:cs="Times New Roman"/>
        </w:rPr>
      </w:pPr>
      <w:r w:rsidRPr="00662A37">
        <w:rPr>
          <w:rFonts w:ascii="Arial Narrow" w:eastAsia="MingLiU_HKSCS-ExtB" w:hAnsi="Arial Narrow" w:cs="Times New Roman"/>
        </w:rPr>
        <w:t>Cumplimiento de Disposiciones Legales vigentes</w:t>
      </w:r>
    </w:p>
    <w:p w14:paraId="1E155DBC" w14:textId="77777777" w:rsidR="007D26FD" w:rsidRPr="00662A37" w:rsidRDefault="007D26FD" w:rsidP="007D26FD">
      <w:pPr>
        <w:pStyle w:val="Prrafodelista"/>
        <w:widowControl w:val="0"/>
        <w:numPr>
          <w:ilvl w:val="0"/>
          <w:numId w:val="17"/>
        </w:numPr>
        <w:tabs>
          <w:tab w:val="left" w:pos="450"/>
        </w:tabs>
        <w:spacing w:after="0" w:line="240" w:lineRule="auto"/>
        <w:contextualSpacing w:val="0"/>
        <w:jc w:val="both"/>
        <w:rPr>
          <w:rFonts w:ascii="Arial Narrow" w:eastAsia="MingLiU_HKSCS-ExtB" w:hAnsi="Arial Narrow" w:cs="Times New Roman"/>
          <w:snapToGrid w:val="0"/>
          <w:color w:val="000000" w:themeColor="text1"/>
          <w:lang w:val="es-ES_tradnl" w:eastAsia="es-ES"/>
        </w:rPr>
      </w:pPr>
      <w:r w:rsidRPr="00662A37">
        <w:rPr>
          <w:rFonts w:ascii="Arial Narrow" w:eastAsia="MingLiU_HKSCS-ExtB" w:hAnsi="Arial Narrow" w:cs="Times New Roman"/>
        </w:rPr>
        <w:t>Otra documentación relacionada al proyecto.</w:t>
      </w:r>
    </w:p>
    <w:p w14:paraId="34B9C506" w14:textId="77777777" w:rsidR="007D26FD" w:rsidRPr="00662A37" w:rsidRDefault="007D26FD" w:rsidP="007D26FD">
      <w:pPr>
        <w:spacing w:after="0" w:line="240" w:lineRule="auto"/>
        <w:jc w:val="both"/>
        <w:rPr>
          <w:rFonts w:ascii="Arial Narrow" w:eastAsia="MingLiU_HKSCS-ExtB" w:hAnsi="Arial Narrow" w:cs="Times New Roman"/>
        </w:rPr>
      </w:pPr>
    </w:p>
    <w:p w14:paraId="55C834D8" w14:textId="77777777" w:rsidR="007D26FD" w:rsidRPr="00662A37" w:rsidRDefault="007D26FD" w:rsidP="007D26FD">
      <w:pPr>
        <w:spacing w:after="0" w:line="240" w:lineRule="auto"/>
        <w:jc w:val="both"/>
        <w:rPr>
          <w:rFonts w:ascii="Arial Narrow" w:eastAsia="MingLiU_HKSCS-ExtB" w:hAnsi="Arial Narrow" w:cs="Times New Roman"/>
        </w:rPr>
      </w:pPr>
    </w:p>
    <w:p w14:paraId="283C53E9" w14:textId="77777777" w:rsidR="007D26FD" w:rsidRPr="00662A37" w:rsidRDefault="007D26FD" w:rsidP="007D26FD">
      <w:pPr>
        <w:spacing w:after="0" w:line="240" w:lineRule="auto"/>
        <w:rPr>
          <w:rFonts w:ascii="Arial Narrow" w:eastAsia="MingLiU_HKSCS-ExtB" w:hAnsi="Arial Narrow"/>
          <w:b/>
          <w:bCs/>
        </w:rPr>
      </w:pPr>
      <w:r w:rsidRPr="00662A37">
        <w:rPr>
          <w:rFonts w:ascii="Arial Narrow" w:eastAsia="MingLiU_HKSCS-ExtB" w:hAnsi="Arial Narrow"/>
          <w:b/>
          <w:bCs/>
        </w:rPr>
        <w:t xml:space="preserve">Conclusión </w:t>
      </w:r>
    </w:p>
    <w:p w14:paraId="2D6BEC89" w14:textId="77777777" w:rsidR="007D26FD" w:rsidRPr="00662A37" w:rsidRDefault="007D26FD" w:rsidP="007D26FD">
      <w:pPr>
        <w:spacing w:after="0" w:line="240" w:lineRule="auto"/>
        <w:rPr>
          <w:rFonts w:ascii="Arial Narrow" w:eastAsia="MingLiU_HKSCS-ExtB" w:hAnsi="Arial Narrow"/>
          <w:b/>
          <w:bCs/>
        </w:rPr>
      </w:pPr>
    </w:p>
    <w:p w14:paraId="205E03E9" w14:textId="77777777" w:rsidR="007D26FD" w:rsidRDefault="007D26FD" w:rsidP="007D26FD">
      <w:pPr>
        <w:tabs>
          <w:tab w:val="left" w:pos="142"/>
        </w:tabs>
        <w:spacing w:after="0" w:line="240" w:lineRule="auto"/>
        <w:jc w:val="both"/>
        <w:rPr>
          <w:rFonts w:ascii="Arial Narrow" w:eastAsia="Calibri" w:hAnsi="Arial Narrow"/>
          <w:b/>
          <w:szCs w:val="24"/>
        </w:rPr>
      </w:pPr>
      <w:r w:rsidRPr="00662A37">
        <w:rPr>
          <w:rFonts w:ascii="Arial Narrow" w:eastAsia="MingLiU_HKSCS-ExtB" w:hAnsi="Arial Narrow"/>
        </w:rPr>
        <w:t xml:space="preserve">Como resultado del Relevamiento de Información Especificada, correspondiente a la </w:t>
      </w:r>
      <w:r w:rsidRPr="00662A37">
        <w:rPr>
          <w:rFonts w:ascii="Arial Narrow" w:eastAsia="MS Gothic" w:hAnsi="Arial Narrow" w:cs="MS Gothic"/>
          <w:b/>
        </w:rPr>
        <w:t>“</w:t>
      </w:r>
      <w:r w:rsidRPr="00662A37">
        <w:rPr>
          <w:rFonts w:ascii="Arial Narrow" w:eastAsia="MingLiU_HKSCS-ExtB" w:hAnsi="Arial Narrow"/>
          <w:b/>
        </w:rPr>
        <w:t>AUDITORIA DE CUMPLIMENTO AL CIERRE DE ACTIVIDADES DE LA FESTIVIDAD DE LA VIRGEN DE GUADALUPE GESTION 2021</w:t>
      </w:r>
      <w:r w:rsidRPr="00662A37">
        <w:rPr>
          <w:rFonts w:ascii="Arial Narrow" w:eastAsia="MS Gothic" w:hAnsi="Arial Narrow" w:cs="MS Gothic"/>
          <w:b/>
        </w:rPr>
        <w:t>”</w:t>
      </w:r>
      <w:r w:rsidRPr="00662A37">
        <w:rPr>
          <w:rFonts w:ascii="Arial Narrow" w:eastAsia="MingLiU_HKSCS-ExtB" w:hAnsi="Arial Narrow"/>
        </w:rPr>
        <w:t>,</w:t>
      </w:r>
      <w:r>
        <w:rPr>
          <w:rFonts w:ascii="Arial Narrow" w:eastAsia="MingLiU_HKSCS-ExtB" w:hAnsi="Arial Narrow"/>
        </w:rPr>
        <w:t xml:space="preserve"> </w:t>
      </w:r>
      <w:r w:rsidRPr="0097769C">
        <w:rPr>
          <w:rFonts w:ascii="Arial Narrow" w:eastAsia="MS Gothic" w:hAnsi="Arial Narrow" w:cs="MS Gothic"/>
          <w:color w:val="000000" w:themeColor="text1"/>
          <w:lang w:eastAsia="es-ES"/>
        </w:rPr>
        <w:t>”</w:t>
      </w:r>
      <w:r>
        <w:rPr>
          <w:rFonts w:ascii="Arial Narrow" w:eastAsia="MingLiU_HKSCS-ExtB" w:hAnsi="Arial Narrow" w:cs="Calibri"/>
          <w:color w:val="000000" w:themeColor="text1"/>
        </w:rPr>
        <w:t xml:space="preserve"> se concluye que el importe de Bs115.496,00 se encontraba en custodio de la Jefatura de Recaudaciones dependiente de la Dirección de Ingresos de la Secretaria Municipal Administrativa Financiera</w:t>
      </w:r>
      <w:r>
        <w:rPr>
          <w:rFonts w:ascii="Arial Narrow" w:eastAsia="MingLiU_HKSCS-ExtB" w:hAnsi="Arial Narrow"/>
        </w:rPr>
        <w:t xml:space="preserve">, este importe fue ejecutado por la Dirección Municipal de Cultura, en gastos realizados para las actividades de la Festividad de la Virgen de Guadalupe, generado por la venta de puestos  en la entrada de la Festividad gestión 2019, si bien no se identfica daño económico estos gastos no relevantes no se enmarcan dentro de la normativa vigente., sin embargo se evidencia  facturas, cotizaciones y otra  que sustentan </w:t>
      </w:r>
      <w:r>
        <w:rPr>
          <w:rFonts w:ascii="Arial Narrow" w:eastAsia="Calibri" w:hAnsi="Arial Narrow"/>
          <w:szCs w:val="24"/>
        </w:rPr>
        <w:t xml:space="preserve">su respaldo, y al ser importes respaldados y justificados </w:t>
      </w:r>
      <w:r w:rsidRPr="0097769C">
        <w:rPr>
          <w:rFonts w:ascii="Arial Narrow" w:eastAsia="Calibri" w:hAnsi="Arial Narrow"/>
          <w:b/>
          <w:szCs w:val="24"/>
        </w:rPr>
        <w:t>NO</w:t>
      </w:r>
      <w:r>
        <w:rPr>
          <w:rFonts w:ascii="Arial Narrow" w:eastAsia="Calibri" w:hAnsi="Arial Narrow"/>
          <w:szCs w:val="24"/>
        </w:rPr>
        <w:t xml:space="preserve"> corresponde su </w:t>
      </w:r>
      <w:r w:rsidRPr="0097769C">
        <w:rPr>
          <w:rFonts w:ascii="Arial Narrow" w:eastAsia="Calibri" w:hAnsi="Arial Narrow"/>
          <w:b/>
          <w:szCs w:val="24"/>
        </w:rPr>
        <w:t>AUDITABILIDAD.</w:t>
      </w:r>
    </w:p>
    <w:p w14:paraId="51C8C7B4" w14:textId="77777777" w:rsidR="007D26FD" w:rsidRDefault="007D26FD" w:rsidP="007D26FD">
      <w:pPr>
        <w:spacing w:after="0" w:line="240" w:lineRule="auto"/>
        <w:jc w:val="both"/>
        <w:rPr>
          <w:rFonts w:ascii="Arial Narrow" w:eastAsia="MingLiU_HKSCS-ExtB" w:hAnsi="Arial Narrow"/>
        </w:rPr>
      </w:pPr>
    </w:p>
    <w:p w14:paraId="1EA217DD" w14:textId="77777777" w:rsidR="007D26FD" w:rsidRDefault="007D26FD" w:rsidP="007D26FD">
      <w:pPr>
        <w:pStyle w:val="TtuloTDC"/>
        <w:jc w:val="center"/>
        <w:rPr>
          <w:rFonts w:ascii="Arial Narrow" w:eastAsiaTheme="minorHAnsi" w:hAnsi="Arial Narrow" w:cstheme="minorBidi"/>
          <w:b/>
          <w:bCs/>
          <w:color w:val="auto"/>
          <w:sz w:val="22"/>
          <w:szCs w:val="22"/>
          <w:lang w:val="es-BO" w:eastAsia="en-US"/>
        </w:rPr>
      </w:pPr>
    </w:p>
    <w:p w14:paraId="4B7A3A19" w14:textId="5210466D" w:rsidR="007D26FD" w:rsidRDefault="009B7390" w:rsidP="007D26FD">
      <w:pPr>
        <w:pStyle w:val="TtuloTDC"/>
        <w:jc w:val="center"/>
        <w:rPr>
          <w:rFonts w:ascii="Arial Narrow" w:eastAsiaTheme="minorHAnsi" w:hAnsi="Arial Narrow" w:cstheme="minorBidi"/>
          <w:b/>
          <w:bCs/>
          <w:color w:val="auto"/>
          <w:sz w:val="22"/>
          <w:szCs w:val="22"/>
          <w:lang w:val="es-BO" w:eastAsia="en-US"/>
        </w:rPr>
      </w:pPr>
      <w:r>
        <w:rPr>
          <w:rFonts w:ascii="Arial Narrow" w:eastAsiaTheme="minorHAnsi" w:hAnsi="Arial Narrow" w:cstheme="minorBidi"/>
          <w:b/>
          <w:bCs/>
          <w:color w:val="auto"/>
          <w:sz w:val="22"/>
          <w:szCs w:val="22"/>
          <w:lang w:val="es-BO" w:eastAsia="en-US"/>
        </w:rPr>
        <w:t>Sucre, agosto 2022</w:t>
      </w:r>
    </w:p>
    <w:p w14:paraId="0BA99BED" w14:textId="0140D977" w:rsidR="0016069D" w:rsidRPr="00C71E4E" w:rsidRDefault="0016069D" w:rsidP="000B680D">
      <w:pPr>
        <w:spacing w:after="0" w:line="240" w:lineRule="auto"/>
        <w:jc w:val="both"/>
        <w:rPr>
          <w:rFonts w:ascii="Arial Narrow" w:eastAsia="Calibri" w:hAnsi="Arial Narrow" w:cs="Times New Roman"/>
          <w:color w:val="000000"/>
          <w:lang w:val="en-US" w:eastAsia="es-ES"/>
        </w:rPr>
      </w:pPr>
    </w:p>
    <w:sectPr w:rsidR="0016069D" w:rsidRPr="00C71E4E" w:rsidSect="00C71E4E">
      <w:headerReference w:type="default" r:id="rId8"/>
      <w:footerReference w:type="default" r:id="rId9"/>
      <w:footerReference w:type="first" r:id="rId10"/>
      <w:pgSz w:w="12242" w:h="18722" w:code="41"/>
      <w:pgMar w:top="2778" w:right="1418" w:bottom="1418" w:left="1843" w:header="249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97F1" w14:textId="77777777" w:rsidR="005C5804" w:rsidRDefault="005C5804">
      <w:pPr>
        <w:spacing w:after="0" w:line="240" w:lineRule="auto"/>
      </w:pPr>
      <w:r>
        <w:separator/>
      </w:r>
    </w:p>
  </w:endnote>
  <w:endnote w:type="continuationSeparator" w:id="0">
    <w:p w14:paraId="290C1C15" w14:textId="77777777" w:rsidR="005C5804" w:rsidRDefault="005C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6B16" w14:textId="77777777" w:rsidR="001C1C54" w:rsidRPr="0026472E" w:rsidRDefault="00000000" w:rsidP="00BF7236">
    <w:pPr>
      <w:pStyle w:val="Textodeglobo"/>
      <w:ind w:left="708"/>
      <w:rPr>
        <w:rFonts w:ascii="Andalus" w:hAnsi="Andalus" w:cs="Andalus"/>
        <w:sz w:val="18"/>
        <w:szCs w:val="18"/>
        <w:lang w:val="es-BO"/>
      </w:rPr>
    </w:pPr>
    <w:r>
      <w:rPr>
        <w:rFonts w:ascii="Andalus" w:hAnsi="Andalus" w:cs="Andalus"/>
        <w:sz w:val="18"/>
        <w:szCs w:val="18"/>
      </w:rPr>
      <w:tab/>
    </w:r>
    <w:r>
      <w:rPr>
        <w:rFonts w:ascii="Andalus" w:hAnsi="Andalus" w:cs="Andalus"/>
        <w:sz w:val="18"/>
        <w:szCs w:val="18"/>
      </w:rPr>
      <w:tab/>
    </w:r>
    <w:r>
      <w:rPr>
        <w:rFonts w:ascii="Andalus" w:hAnsi="Andalus" w:cs="Andalus"/>
        <w:sz w:val="18"/>
        <w:szCs w:val="18"/>
      </w:rPr>
      <w:tab/>
    </w:r>
    <w:r>
      <w:rPr>
        <w:rFonts w:ascii="Andalus" w:hAnsi="Andalus" w:cs="Andalu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5EAF" w14:textId="77777777" w:rsidR="001C1C54" w:rsidRPr="00EF35BB" w:rsidRDefault="00000000" w:rsidP="00EF35BB">
    <w:pPr>
      <w:pStyle w:val="Piedepgina"/>
      <w:tabs>
        <w:tab w:val="clear" w:pos="4419"/>
        <w:tab w:val="left" w:pos="195"/>
        <w:tab w:val="center" w:pos="4418"/>
      </w:tabs>
      <w:rPr>
        <w:caps/>
        <w:color w:val="FFFFFF" w:themeColor="background1"/>
      </w:rPr>
    </w:pPr>
    <w:r>
      <w:rPr>
        <w:caps/>
        <w:color w:val="FFFFFF" w:themeColor="background1"/>
      </w:rPr>
      <w:tab/>
    </w:r>
    <w:r>
      <w:rPr>
        <w:caps/>
        <w:color w:val="FFFFFF" w:themeColor="background1"/>
      </w:rPr>
      <w:tab/>
    </w:r>
    <w:r w:rsidRPr="00EF35BB">
      <w:rPr>
        <w:caps/>
        <w:color w:val="FFFFFF" w:themeColor="background1"/>
      </w:rPr>
      <w:fldChar w:fldCharType="begin"/>
    </w:r>
    <w:r w:rsidRPr="00EF35BB">
      <w:rPr>
        <w:caps/>
        <w:color w:val="FFFFFF" w:themeColor="background1"/>
      </w:rPr>
      <w:instrText>PAGE   \* MERGEFORMAT</w:instrText>
    </w:r>
    <w:r w:rsidRPr="00EF35BB">
      <w:rPr>
        <w:caps/>
        <w:color w:val="FFFFFF" w:themeColor="background1"/>
      </w:rPr>
      <w:fldChar w:fldCharType="separate"/>
    </w:r>
    <w:r w:rsidRPr="00807537">
      <w:rPr>
        <w:caps/>
        <w:noProof/>
        <w:color w:val="FFFFFF" w:themeColor="background1"/>
        <w:lang w:val="es-ES"/>
      </w:rPr>
      <w:t>0</w:t>
    </w:r>
    <w:r w:rsidRPr="00EF35BB">
      <w:rPr>
        <w:caps/>
        <w:color w:val="FFFFFF" w:themeColor="background1"/>
      </w:rPr>
      <w:fldChar w:fldCharType="end"/>
    </w:r>
  </w:p>
  <w:p w14:paraId="78F75595" w14:textId="77777777" w:rsidR="001C1C54" w:rsidRDefault="00000000" w:rsidP="00EF35BB">
    <w:pPr>
      <w:pStyle w:val="Piedepgina"/>
      <w:tabs>
        <w:tab w:val="clear" w:pos="4419"/>
        <w:tab w:val="clear" w:pos="8838"/>
        <w:tab w:val="left" w:pos="3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589D" w14:textId="77777777" w:rsidR="005C5804" w:rsidRDefault="005C5804">
      <w:pPr>
        <w:spacing w:after="0" w:line="240" w:lineRule="auto"/>
      </w:pPr>
      <w:r>
        <w:separator/>
      </w:r>
    </w:p>
  </w:footnote>
  <w:footnote w:type="continuationSeparator" w:id="0">
    <w:p w14:paraId="7C7970D4" w14:textId="77777777" w:rsidR="005C5804" w:rsidRDefault="005C5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EDB3" w14:textId="77777777" w:rsidR="001C1C54" w:rsidRDefault="00000000">
    <w:pPr>
      <w:pStyle w:val="Encabezado"/>
    </w:pPr>
    <w:r w:rsidRPr="00906AB2">
      <w:rPr>
        <w:noProof/>
        <w:sz w:val="32"/>
        <w:lang w:val="es-BO" w:eastAsia="es-BO"/>
      </w:rPr>
      <mc:AlternateContent>
        <mc:Choice Requires="wps">
          <w:drawing>
            <wp:anchor distT="0" distB="0" distL="114300" distR="114300" simplePos="0" relativeHeight="251659264" behindDoc="0" locked="0" layoutInCell="1" allowOverlap="1" wp14:anchorId="34D56A24" wp14:editId="7A55B6A6">
              <wp:simplePos x="0" y="0"/>
              <wp:positionH relativeFrom="column">
                <wp:posOffset>3310890</wp:posOffset>
              </wp:positionH>
              <wp:positionV relativeFrom="paragraph">
                <wp:posOffset>-173991</wp:posOffset>
              </wp:positionV>
              <wp:extent cx="2956560" cy="733425"/>
              <wp:effectExtent l="0" t="0" r="0" b="952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2604E" w14:textId="77777777" w:rsidR="001C1C54" w:rsidRPr="006826B8" w:rsidRDefault="00000000" w:rsidP="00906AB2">
                          <w:pPr>
                            <w:pStyle w:val="Piedepgina"/>
                            <w:jc w:val="center"/>
                            <w:rPr>
                              <w:rFonts w:ascii="Times New Roman" w:hAnsi="Times New Roman" w:cs="Times New Roman"/>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56A24" id="_x0000_t202" coordsize="21600,21600" o:spt="202" path="m,l,21600r21600,l21600,xe">
              <v:stroke joinstyle="miter"/>
              <v:path gradientshapeok="t" o:connecttype="rect"/>
            </v:shapetype>
            <v:shape id="Text Box 6" o:spid="_x0000_s1026" type="#_x0000_t202" style="position:absolute;margin-left:260.7pt;margin-top:-13.7pt;width:232.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" filled="f" stroked="f">
              <v:textbox>
                <w:txbxContent>
                  <w:p w14:paraId="3B22604E" w14:textId="77777777" w:rsidR="001C1C54" w:rsidRPr="006826B8" w:rsidRDefault="00000000" w:rsidP="00906AB2">
                    <w:pPr>
                      <w:pStyle w:val="Piedepgina"/>
                      <w:jc w:val="center"/>
                      <w:rPr>
                        <w:rFonts w:ascii="Times New Roman" w:hAnsi="Times New Roman" w:cs="Times New Roman"/>
                        <w:sz w:val="16"/>
                        <w:szCs w:val="16"/>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2DA4"/>
    <w:multiLevelType w:val="hybridMultilevel"/>
    <w:tmpl w:val="70C832C6"/>
    <w:lvl w:ilvl="0" w:tplc="A55C47EE">
      <w:numFmt w:val="bullet"/>
      <w:lvlText w:val="-"/>
      <w:lvlJc w:val="left"/>
      <w:pPr>
        <w:ind w:left="1068" w:hanging="360"/>
      </w:pPr>
      <w:rPr>
        <w:rFonts w:ascii="Times New Roman" w:eastAsia="Times New Roman" w:hAnsi="Times New Roman" w:cs="Times New Roman"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 w15:restartNumberingAfterBreak="0">
    <w:nsid w:val="138F13DD"/>
    <w:multiLevelType w:val="hybridMultilevel"/>
    <w:tmpl w:val="71B251AE"/>
    <w:lvl w:ilvl="0" w:tplc="E3FE185A">
      <w:start w:val="1"/>
      <w:numFmt w:val="decimal"/>
      <w:lvlText w:val="%1."/>
      <w:lvlJc w:val="left"/>
      <w:pPr>
        <w:ind w:left="720" w:hanging="360"/>
      </w:pPr>
      <w:rPr>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14400CCB"/>
    <w:multiLevelType w:val="multilevel"/>
    <w:tmpl w:val="059ED3DE"/>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C61DD"/>
    <w:multiLevelType w:val="hybridMultilevel"/>
    <w:tmpl w:val="AA622160"/>
    <w:lvl w:ilvl="0" w:tplc="080A0017">
      <w:start w:val="1"/>
      <w:numFmt w:val="lowerLetter"/>
      <w:lvlText w:val="%1)"/>
      <w:lvlJc w:val="left"/>
      <w:pPr>
        <w:ind w:left="1080" w:hanging="360"/>
      </w:pPr>
      <w:rPr>
        <w:rFonts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B314272"/>
    <w:multiLevelType w:val="hybridMultilevel"/>
    <w:tmpl w:val="958A4A7C"/>
    <w:lvl w:ilvl="0" w:tplc="400A0001">
      <w:start w:val="1"/>
      <w:numFmt w:val="bullet"/>
      <w:lvlText w:val=""/>
      <w:lvlJc w:val="left"/>
      <w:pPr>
        <w:ind w:left="780" w:hanging="360"/>
      </w:pPr>
      <w:rPr>
        <w:rFonts w:ascii="Symbol" w:hAnsi="Symbol" w:hint="default"/>
      </w:rPr>
    </w:lvl>
    <w:lvl w:ilvl="1" w:tplc="400A0003">
      <w:start w:val="1"/>
      <w:numFmt w:val="bullet"/>
      <w:lvlText w:val="o"/>
      <w:lvlJc w:val="left"/>
      <w:pPr>
        <w:ind w:left="1500" w:hanging="360"/>
      </w:pPr>
      <w:rPr>
        <w:rFonts w:ascii="Courier New" w:hAnsi="Courier New" w:cs="Courier New" w:hint="default"/>
      </w:rPr>
    </w:lvl>
    <w:lvl w:ilvl="2" w:tplc="400A0005">
      <w:start w:val="1"/>
      <w:numFmt w:val="bullet"/>
      <w:lvlText w:val=""/>
      <w:lvlJc w:val="left"/>
      <w:pPr>
        <w:ind w:left="2220" w:hanging="360"/>
      </w:pPr>
      <w:rPr>
        <w:rFonts w:ascii="Wingdings" w:hAnsi="Wingdings" w:hint="default"/>
      </w:rPr>
    </w:lvl>
    <w:lvl w:ilvl="3" w:tplc="400A0001">
      <w:start w:val="1"/>
      <w:numFmt w:val="bullet"/>
      <w:lvlText w:val=""/>
      <w:lvlJc w:val="left"/>
      <w:pPr>
        <w:ind w:left="2940" w:hanging="360"/>
      </w:pPr>
      <w:rPr>
        <w:rFonts w:ascii="Symbol" w:hAnsi="Symbol" w:hint="default"/>
      </w:rPr>
    </w:lvl>
    <w:lvl w:ilvl="4" w:tplc="400A0003">
      <w:start w:val="1"/>
      <w:numFmt w:val="bullet"/>
      <w:lvlText w:val="o"/>
      <w:lvlJc w:val="left"/>
      <w:pPr>
        <w:ind w:left="3660" w:hanging="360"/>
      </w:pPr>
      <w:rPr>
        <w:rFonts w:ascii="Courier New" w:hAnsi="Courier New" w:cs="Courier New" w:hint="default"/>
      </w:rPr>
    </w:lvl>
    <w:lvl w:ilvl="5" w:tplc="400A0005">
      <w:start w:val="1"/>
      <w:numFmt w:val="bullet"/>
      <w:lvlText w:val=""/>
      <w:lvlJc w:val="left"/>
      <w:pPr>
        <w:ind w:left="4380" w:hanging="360"/>
      </w:pPr>
      <w:rPr>
        <w:rFonts w:ascii="Wingdings" w:hAnsi="Wingdings" w:hint="default"/>
      </w:rPr>
    </w:lvl>
    <w:lvl w:ilvl="6" w:tplc="400A0001">
      <w:start w:val="1"/>
      <w:numFmt w:val="bullet"/>
      <w:lvlText w:val=""/>
      <w:lvlJc w:val="left"/>
      <w:pPr>
        <w:ind w:left="5100" w:hanging="360"/>
      </w:pPr>
      <w:rPr>
        <w:rFonts w:ascii="Symbol" w:hAnsi="Symbol" w:hint="default"/>
      </w:rPr>
    </w:lvl>
    <w:lvl w:ilvl="7" w:tplc="400A0003">
      <w:start w:val="1"/>
      <w:numFmt w:val="bullet"/>
      <w:lvlText w:val="o"/>
      <w:lvlJc w:val="left"/>
      <w:pPr>
        <w:ind w:left="5820" w:hanging="360"/>
      </w:pPr>
      <w:rPr>
        <w:rFonts w:ascii="Courier New" w:hAnsi="Courier New" w:cs="Courier New" w:hint="default"/>
      </w:rPr>
    </w:lvl>
    <w:lvl w:ilvl="8" w:tplc="400A0005">
      <w:start w:val="1"/>
      <w:numFmt w:val="bullet"/>
      <w:lvlText w:val=""/>
      <w:lvlJc w:val="left"/>
      <w:pPr>
        <w:ind w:left="6540" w:hanging="360"/>
      </w:pPr>
      <w:rPr>
        <w:rFonts w:ascii="Wingdings" w:hAnsi="Wingdings" w:hint="default"/>
      </w:rPr>
    </w:lvl>
  </w:abstractNum>
  <w:abstractNum w:abstractNumId="5" w15:restartNumberingAfterBreak="0">
    <w:nsid w:val="323E25C4"/>
    <w:multiLevelType w:val="multilevel"/>
    <w:tmpl w:val="56D48F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2D00803"/>
    <w:multiLevelType w:val="multilevel"/>
    <w:tmpl w:val="400A1A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023A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2427B6"/>
    <w:multiLevelType w:val="hybridMultilevel"/>
    <w:tmpl w:val="37B69B9E"/>
    <w:lvl w:ilvl="0" w:tplc="A6965226">
      <w:start w:val="1"/>
      <w:numFmt w:val="decimal"/>
      <w:lvlText w:val="%1."/>
      <w:lvlJc w:val="left"/>
      <w:pPr>
        <w:ind w:left="360" w:hanging="360"/>
      </w:pPr>
      <w:rPr>
        <w:rFonts w:ascii="Times New Roman" w:hAnsi="Times New Roman" w:cs="Times New Roman" w:hint="default"/>
        <w:b/>
      </w:rPr>
    </w:lvl>
    <w:lvl w:ilvl="1" w:tplc="400A0019" w:tentative="1">
      <w:start w:val="1"/>
      <w:numFmt w:val="lowerLetter"/>
      <w:lvlText w:val="%2."/>
      <w:lvlJc w:val="left"/>
      <w:pPr>
        <w:ind w:left="1581" w:hanging="360"/>
      </w:pPr>
    </w:lvl>
    <w:lvl w:ilvl="2" w:tplc="400A001B" w:tentative="1">
      <w:start w:val="1"/>
      <w:numFmt w:val="lowerRoman"/>
      <w:lvlText w:val="%3."/>
      <w:lvlJc w:val="right"/>
      <w:pPr>
        <w:ind w:left="2301" w:hanging="180"/>
      </w:pPr>
    </w:lvl>
    <w:lvl w:ilvl="3" w:tplc="400A000F" w:tentative="1">
      <w:start w:val="1"/>
      <w:numFmt w:val="decimal"/>
      <w:lvlText w:val="%4."/>
      <w:lvlJc w:val="left"/>
      <w:pPr>
        <w:ind w:left="3021" w:hanging="360"/>
      </w:pPr>
    </w:lvl>
    <w:lvl w:ilvl="4" w:tplc="400A0019" w:tentative="1">
      <w:start w:val="1"/>
      <w:numFmt w:val="lowerLetter"/>
      <w:lvlText w:val="%5."/>
      <w:lvlJc w:val="left"/>
      <w:pPr>
        <w:ind w:left="3741" w:hanging="360"/>
      </w:pPr>
    </w:lvl>
    <w:lvl w:ilvl="5" w:tplc="400A001B" w:tentative="1">
      <w:start w:val="1"/>
      <w:numFmt w:val="lowerRoman"/>
      <w:lvlText w:val="%6."/>
      <w:lvlJc w:val="right"/>
      <w:pPr>
        <w:ind w:left="4461" w:hanging="180"/>
      </w:pPr>
    </w:lvl>
    <w:lvl w:ilvl="6" w:tplc="400A000F" w:tentative="1">
      <w:start w:val="1"/>
      <w:numFmt w:val="decimal"/>
      <w:lvlText w:val="%7."/>
      <w:lvlJc w:val="left"/>
      <w:pPr>
        <w:ind w:left="5181" w:hanging="360"/>
      </w:pPr>
    </w:lvl>
    <w:lvl w:ilvl="7" w:tplc="400A0019" w:tentative="1">
      <w:start w:val="1"/>
      <w:numFmt w:val="lowerLetter"/>
      <w:lvlText w:val="%8."/>
      <w:lvlJc w:val="left"/>
      <w:pPr>
        <w:ind w:left="5901" w:hanging="360"/>
      </w:pPr>
    </w:lvl>
    <w:lvl w:ilvl="8" w:tplc="400A001B" w:tentative="1">
      <w:start w:val="1"/>
      <w:numFmt w:val="lowerRoman"/>
      <w:lvlText w:val="%9."/>
      <w:lvlJc w:val="right"/>
      <w:pPr>
        <w:ind w:left="6621" w:hanging="180"/>
      </w:pPr>
    </w:lvl>
  </w:abstractNum>
  <w:abstractNum w:abstractNumId="9" w15:restartNumberingAfterBreak="0">
    <w:nsid w:val="4714017E"/>
    <w:multiLevelType w:val="hybridMultilevel"/>
    <w:tmpl w:val="5B0EBCA4"/>
    <w:lvl w:ilvl="0" w:tplc="7A162FD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DA7BE2"/>
    <w:multiLevelType w:val="hybridMultilevel"/>
    <w:tmpl w:val="C0760C5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540A46DF"/>
    <w:multiLevelType w:val="hybridMultilevel"/>
    <w:tmpl w:val="91BEAB50"/>
    <w:lvl w:ilvl="0" w:tplc="DD9C4000">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B25785"/>
    <w:multiLevelType w:val="hybridMultilevel"/>
    <w:tmpl w:val="8B3E6730"/>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61AC48E4"/>
    <w:multiLevelType w:val="multilevel"/>
    <w:tmpl w:val="B93CE5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5262453"/>
    <w:multiLevelType w:val="hybridMultilevel"/>
    <w:tmpl w:val="1B6AF5A4"/>
    <w:lvl w:ilvl="0" w:tplc="20B88992">
      <w:numFmt w:val="bullet"/>
      <w:lvlText w:val="-"/>
      <w:lvlJc w:val="left"/>
      <w:pPr>
        <w:ind w:left="426" w:hanging="360"/>
      </w:pPr>
      <w:rPr>
        <w:rFonts w:ascii="Times New Roman" w:eastAsiaTheme="minorHAnsi" w:hAnsi="Times New Roman" w:cs="Times New Roman" w:hint="default"/>
        <w:b/>
      </w:rPr>
    </w:lvl>
    <w:lvl w:ilvl="1" w:tplc="080A0003">
      <w:start w:val="1"/>
      <w:numFmt w:val="bullet"/>
      <w:lvlText w:val="o"/>
      <w:lvlJc w:val="left"/>
      <w:pPr>
        <w:ind w:left="1146" w:hanging="360"/>
      </w:pPr>
      <w:rPr>
        <w:rFonts w:ascii="Courier New" w:hAnsi="Courier New" w:cs="Courier New" w:hint="default"/>
      </w:rPr>
    </w:lvl>
    <w:lvl w:ilvl="2" w:tplc="080A0005">
      <w:start w:val="1"/>
      <w:numFmt w:val="bullet"/>
      <w:lvlText w:val=""/>
      <w:lvlJc w:val="left"/>
      <w:pPr>
        <w:ind w:left="1866" w:hanging="360"/>
      </w:pPr>
      <w:rPr>
        <w:rFonts w:ascii="Wingdings" w:hAnsi="Wingdings" w:hint="default"/>
      </w:rPr>
    </w:lvl>
    <w:lvl w:ilvl="3" w:tplc="080A0001">
      <w:start w:val="1"/>
      <w:numFmt w:val="bullet"/>
      <w:lvlText w:val=""/>
      <w:lvlJc w:val="left"/>
      <w:pPr>
        <w:ind w:left="2586" w:hanging="360"/>
      </w:pPr>
      <w:rPr>
        <w:rFonts w:ascii="Symbol" w:hAnsi="Symbol" w:hint="default"/>
      </w:rPr>
    </w:lvl>
    <w:lvl w:ilvl="4" w:tplc="080A0003">
      <w:start w:val="1"/>
      <w:numFmt w:val="bullet"/>
      <w:lvlText w:val="o"/>
      <w:lvlJc w:val="left"/>
      <w:pPr>
        <w:ind w:left="3306" w:hanging="360"/>
      </w:pPr>
      <w:rPr>
        <w:rFonts w:ascii="Courier New" w:hAnsi="Courier New" w:cs="Courier New" w:hint="default"/>
      </w:rPr>
    </w:lvl>
    <w:lvl w:ilvl="5" w:tplc="080A0005">
      <w:start w:val="1"/>
      <w:numFmt w:val="bullet"/>
      <w:lvlText w:val=""/>
      <w:lvlJc w:val="left"/>
      <w:pPr>
        <w:ind w:left="4026" w:hanging="360"/>
      </w:pPr>
      <w:rPr>
        <w:rFonts w:ascii="Wingdings" w:hAnsi="Wingdings" w:hint="default"/>
      </w:rPr>
    </w:lvl>
    <w:lvl w:ilvl="6" w:tplc="080A0001">
      <w:start w:val="1"/>
      <w:numFmt w:val="bullet"/>
      <w:lvlText w:val=""/>
      <w:lvlJc w:val="left"/>
      <w:pPr>
        <w:ind w:left="4746" w:hanging="360"/>
      </w:pPr>
      <w:rPr>
        <w:rFonts w:ascii="Symbol" w:hAnsi="Symbol" w:hint="default"/>
      </w:rPr>
    </w:lvl>
    <w:lvl w:ilvl="7" w:tplc="080A0003">
      <w:start w:val="1"/>
      <w:numFmt w:val="bullet"/>
      <w:lvlText w:val="o"/>
      <w:lvlJc w:val="left"/>
      <w:pPr>
        <w:ind w:left="5466" w:hanging="360"/>
      </w:pPr>
      <w:rPr>
        <w:rFonts w:ascii="Courier New" w:hAnsi="Courier New" w:cs="Courier New" w:hint="default"/>
      </w:rPr>
    </w:lvl>
    <w:lvl w:ilvl="8" w:tplc="080A0005">
      <w:start w:val="1"/>
      <w:numFmt w:val="bullet"/>
      <w:lvlText w:val=""/>
      <w:lvlJc w:val="left"/>
      <w:pPr>
        <w:ind w:left="6186" w:hanging="360"/>
      </w:pPr>
      <w:rPr>
        <w:rFonts w:ascii="Wingdings" w:hAnsi="Wingdings" w:hint="default"/>
      </w:rPr>
    </w:lvl>
  </w:abstractNum>
  <w:abstractNum w:abstractNumId="15" w15:restartNumberingAfterBreak="0">
    <w:nsid w:val="6CED0B51"/>
    <w:multiLevelType w:val="hybridMultilevel"/>
    <w:tmpl w:val="25A44F26"/>
    <w:lvl w:ilvl="0" w:tplc="565C839A">
      <w:start w:val="1"/>
      <w:numFmt w:val="bullet"/>
      <w:lvlText w:val="-"/>
      <w:lvlJc w:val="left"/>
      <w:pPr>
        <w:ind w:left="785" w:hanging="360"/>
      </w:pPr>
      <w:rPr>
        <w:rFonts w:ascii="Arial Narrow" w:eastAsiaTheme="minorHAnsi" w:hAnsi="Arial Narrow" w:cstheme="minorBidi" w:hint="default"/>
      </w:rPr>
    </w:lvl>
    <w:lvl w:ilvl="1" w:tplc="400A0003" w:tentative="1">
      <w:start w:val="1"/>
      <w:numFmt w:val="bullet"/>
      <w:lvlText w:val="o"/>
      <w:lvlJc w:val="left"/>
      <w:pPr>
        <w:ind w:left="1505" w:hanging="360"/>
      </w:pPr>
      <w:rPr>
        <w:rFonts w:ascii="Courier New" w:hAnsi="Courier New" w:cs="Courier New" w:hint="default"/>
      </w:rPr>
    </w:lvl>
    <w:lvl w:ilvl="2" w:tplc="400A0005" w:tentative="1">
      <w:start w:val="1"/>
      <w:numFmt w:val="bullet"/>
      <w:lvlText w:val=""/>
      <w:lvlJc w:val="left"/>
      <w:pPr>
        <w:ind w:left="2225" w:hanging="360"/>
      </w:pPr>
      <w:rPr>
        <w:rFonts w:ascii="Wingdings" w:hAnsi="Wingdings" w:hint="default"/>
      </w:rPr>
    </w:lvl>
    <w:lvl w:ilvl="3" w:tplc="400A0001" w:tentative="1">
      <w:start w:val="1"/>
      <w:numFmt w:val="bullet"/>
      <w:lvlText w:val=""/>
      <w:lvlJc w:val="left"/>
      <w:pPr>
        <w:ind w:left="2945" w:hanging="360"/>
      </w:pPr>
      <w:rPr>
        <w:rFonts w:ascii="Symbol" w:hAnsi="Symbol" w:hint="default"/>
      </w:rPr>
    </w:lvl>
    <w:lvl w:ilvl="4" w:tplc="400A0003" w:tentative="1">
      <w:start w:val="1"/>
      <w:numFmt w:val="bullet"/>
      <w:lvlText w:val="o"/>
      <w:lvlJc w:val="left"/>
      <w:pPr>
        <w:ind w:left="3665" w:hanging="360"/>
      </w:pPr>
      <w:rPr>
        <w:rFonts w:ascii="Courier New" w:hAnsi="Courier New" w:cs="Courier New" w:hint="default"/>
      </w:rPr>
    </w:lvl>
    <w:lvl w:ilvl="5" w:tplc="400A0005" w:tentative="1">
      <w:start w:val="1"/>
      <w:numFmt w:val="bullet"/>
      <w:lvlText w:val=""/>
      <w:lvlJc w:val="left"/>
      <w:pPr>
        <w:ind w:left="4385" w:hanging="360"/>
      </w:pPr>
      <w:rPr>
        <w:rFonts w:ascii="Wingdings" w:hAnsi="Wingdings" w:hint="default"/>
      </w:rPr>
    </w:lvl>
    <w:lvl w:ilvl="6" w:tplc="400A0001" w:tentative="1">
      <w:start w:val="1"/>
      <w:numFmt w:val="bullet"/>
      <w:lvlText w:val=""/>
      <w:lvlJc w:val="left"/>
      <w:pPr>
        <w:ind w:left="5105" w:hanging="360"/>
      </w:pPr>
      <w:rPr>
        <w:rFonts w:ascii="Symbol" w:hAnsi="Symbol" w:hint="default"/>
      </w:rPr>
    </w:lvl>
    <w:lvl w:ilvl="7" w:tplc="400A0003" w:tentative="1">
      <w:start w:val="1"/>
      <w:numFmt w:val="bullet"/>
      <w:lvlText w:val="o"/>
      <w:lvlJc w:val="left"/>
      <w:pPr>
        <w:ind w:left="5825" w:hanging="360"/>
      </w:pPr>
      <w:rPr>
        <w:rFonts w:ascii="Courier New" w:hAnsi="Courier New" w:cs="Courier New" w:hint="default"/>
      </w:rPr>
    </w:lvl>
    <w:lvl w:ilvl="8" w:tplc="400A0005" w:tentative="1">
      <w:start w:val="1"/>
      <w:numFmt w:val="bullet"/>
      <w:lvlText w:val=""/>
      <w:lvlJc w:val="left"/>
      <w:pPr>
        <w:ind w:left="6545" w:hanging="360"/>
      </w:pPr>
      <w:rPr>
        <w:rFonts w:ascii="Wingdings" w:hAnsi="Wingdings" w:hint="default"/>
      </w:rPr>
    </w:lvl>
  </w:abstractNum>
  <w:abstractNum w:abstractNumId="16" w15:restartNumberingAfterBreak="0">
    <w:nsid w:val="6FC80F30"/>
    <w:multiLevelType w:val="hybridMultilevel"/>
    <w:tmpl w:val="D324AA2C"/>
    <w:lvl w:ilvl="0" w:tplc="40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0C865F0"/>
    <w:multiLevelType w:val="hybridMultilevel"/>
    <w:tmpl w:val="7DCA319C"/>
    <w:lvl w:ilvl="0" w:tplc="52DC1EF2">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74D43104"/>
    <w:multiLevelType w:val="hybridMultilevel"/>
    <w:tmpl w:val="24E82396"/>
    <w:lvl w:ilvl="0" w:tplc="9146A9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46F47"/>
    <w:multiLevelType w:val="multilevel"/>
    <w:tmpl w:val="DB9211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1130972816">
    <w:abstractNumId w:val="12"/>
  </w:num>
  <w:num w:numId="2" w16cid:durableId="666640486">
    <w:abstractNumId w:val="1"/>
  </w:num>
  <w:num w:numId="3" w16cid:durableId="345986006">
    <w:abstractNumId w:val="0"/>
  </w:num>
  <w:num w:numId="4" w16cid:durableId="1415976851">
    <w:abstractNumId w:val="15"/>
  </w:num>
  <w:num w:numId="5" w16cid:durableId="148250161">
    <w:abstractNumId w:val="10"/>
  </w:num>
  <w:num w:numId="6" w16cid:durableId="20560770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35852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8559504">
    <w:abstractNumId w:val="4"/>
  </w:num>
  <w:num w:numId="9" w16cid:durableId="1902474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9742033">
    <w:abstractNumId w:val="9"/>
  </w:num>
  <w:num w:numId="11" w16cid:durableId="1802918202">
    <w:abstractNumId w:val="18"/>
  </w:num>
  <w:num w:numId="12" w16cid:durableId="1182430406">
    <w:abstractNumId w:val="8"/>
  </w:num>
  <w:num w:numId="13" w16cid:durableId="210730475">
    <w:abstractNumId w:val="3"/>
  </w:num>
  <w:num w:numId="14" w16cid:durableId="2093814088">
    <w:abstractNumId w:val="14"/>
  </w:num>
  <w:num w:numId="15" w16cid:durableId="1705598427">
    <w:abstractNumId w:val="6"/>
  </w:num>
  <w:num w:numId="16" w16cid:durableId="1930890684">
    <w:abstractNumId w:val="13"/>
  </w:num>
  <w:num w:numId="17" w16cid:durableId="387650897">
    <w:abstractNumId w:val="16"/>
  </w:num>
  <w:num w:numId="18" w16cid:durableId="259604862">
    <w:abstractNumId w:val="17"/>
  </w:num>
  <w:num w:numId="19" w16cid:durableId="585380736">
    <w:abstractNumId w:val="7"/>
  </w:num>
  <w:num w:numId="20" w16cid:durableId="17367815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22"/>
    <w:rsid w:val="0000434C"/>
    <w:rsid w:val="00062D53"/>
    <w:rsid w:val="000B680D"/>
    <w:rsid w:val="001400BA"/>
    <w:rsid w:val="00145374"/>
    <w:rsid w:val="0016069D"/>
    <w:rsid w:val="00191DF4"/>
    <w:rsid w:val="00196386"/>
    <w:rsid w:val="00207867"/>
    <w:rsid w:val="00232F20"/>
    <w:rsid w:val="00235A0B"/>
    <w:rsid w:val="00313422"/>
    <w:rsid w:val="003751DF"/>
    <w:rsid w:val="003C528A"/>
    <w:rsid w:val="00475091"/>
    <w:rsid w:val="00523D98"/>
    <w:rsid w:val="005C5804"/>
    <w:rsid w:val="005D3942"/>
    <w:rsid w:val="005E5EC5"/>
    <w:rsid w:val="00702FFD"/>
    <w:rsid w:val="00743545"/>
    <w:rsid w:val="00745021"/>
    <w:rsid w:val="007A3301"/>
    <w:rsid w:val="007D26FD"/>
    <w:rsid w:val="007D58D9"/>
    <w:rsid w:val="008A3CC7"/>
    <w:rsid w:val="008C27A1"/>
    <w:rsid w:val="008C37DF"/>
    <w:rsid w:val="009B7390"/>
    <w:rsid w:val="009E7460"/>
    <w:rsid w:val="009F49AA"/>
    <w:rsid w:val="009F51AB"/>
    <w:rsid w:val="00B72A8B"/>
    <w:rsid w:val="00C71E4E"/>
    <w:rsid w:val="00CA2C26"/>
    <w:rsid w:val="00CF6BB7"/>
    <w:rsid w:val="00D009B6"/>
    <w:rsid w:val="00D10265"/>
    <w:rsid w:val="00D840D1"/>
    <w:rsid w:val="00DD0A78"/>
    <w:rsid w:val="00E016DF"/>
    <w:rsid w:val="00E06B51"/>
    <w:rsid w:val="00EC5673"/>
    <w:rsid w:val="00ED0C74"/>
    <w:rsid w:val="00EE0655"/>
    <w:rsid w:val="00F3491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2A7F"/>
  <w15:chartTrackingRefBased/>
  <w15:docId w15:val="{22B22D86-3CD9-47D1-9F2B-43C52F53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22"/>
    <w:pPr>
      <w:spacing w:after="200" w:line="276" w:lineRule="auto"/>
    </w:pPr>
    <w:rPr>
      <w:lang w:val="es-ES"/>
    </w:rPr>
  </w:style>
  <w:style w:type="paragraph" w:styleId="Ttulo1">
    <w:name w:val="heading 1"/>
    <w:basedOn w:val="Normal"/>
    <w:next w:val="Normal"/>
    <w:link w:val="Ttulo1Car"/>
    <w:uiPriority w:val="9"/>
    <w:qFormat/>
    <w:rsid w:val="000043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9">
    <w:name w:val="heading 9"/>
    <w:basedOn w:val="Normal"/>
    <w:next w:val="Normal"/>
    <w:link w:val="Ttulo9Car"/>
    <w:semiHidden/>
    <w:unhideWhenUsed/>
    <w:qFormat/>
    <w:rsid w:val="00523D98"/>
    <w:pPr>
      <w:spacing w:before="240" w:after="60" w:line="240" w:lineRule="auto"/>
      <w:outlineLvl w:val="8"/>
    </w:pPr>
    <w:rPr>
      <w:rFonts w:ascii="Cambria" w:eastAsia="Times New Roman"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List Paragraph 1,List-Bulleted,Fase,CUADRO,MAPA,GRÁFICOS,GRAFICO,Viñetas"/>
    <w:basedOn w:val="Normal"/>
    <w:link w:val="PrrafodelistaCar"/>
    <w:uiPriority w:val="34"/>
    <w:qFormat/>
    <w:rsid w:val="00313422"/>
    <w:pPr>
      <w:ind w:left="720"/>
      <w:contextualSpacing/>
    </w:pPr>
  </w:style>
  <w:style w:type="character" w:customStyle="1" w:styleId="PrrafodelistaCar">
    <w:name w:val="Párrafo de lista Car"/>
    <w:aliases w:val="Titulo Car,List Paragraph 1 Car,List-Bulleted Car,Fase Car,CUADRO Car,MAPA Car,GRÁFICOS Car,GRAFICO Car,Viñetas Car"/>
    <w:link w:val="Prrafodelista"/>
    <w:uiPriority w:val="34"/>
    <w:locked/>
    <w:rsid w:val="00313422"/>
    <w:rPr>
      <w:lang w:val="es-ES"/>
    </w:rPr>
  </w:style>
  <w:style w:type="paragraph" w:styleId="Encabezado">
    <w:name w:val="header"/>
    <w:basedOn w:val="Normal"/>
    <w:link w:val="EncabezadoCar"/>
    <w:uiPriority w:val="99"/>
    <w:unhideWhenUsed/>
    <w:rsid w:val="0000434C"/>
    <w:pPr>
      <w:tabs>
        <w:tab w:val="center" w:pos="4419"/>
        <w:tab w:val="right" w:pos="8838"/>
      </w:tabs>
      <w:spacing w:after="0" w:line="240" w:lineRule="auto"/>
    </w:pPr>
    <w:rPr>
      <w:rFonts w:eastAsiaTheme="minorEastAsia"/>
      <w:sz w:val="21"/>
      <w:szCs w:val="21"/>
      <w:lang w:val="es-MX" w:eastAsia="es-MX"/>
    </w:rPr>
  </w:style>
  <w:style w:type="character" w:customStyle="1" w:styleId="EncabezadoCar">
    <w:name w:val="Encabezado Car"/>
    <w:basedOn w:val="Fuentedeprrafopredeter"/>
    <w:link w:val="Encabezado"/>
    <w:uiPriority w:val="99"/>
    <w:rsid w:val="0000434C"/>
    <w:rPr>
      <w:rFonts w:eastAsiaTheme="minorEastAsia"/>
      <w:sz w:val="21"/>
      <w:szCs w:val="21"/>
      <w:lang w:val="es-MX" w:eastAsia="es-MX"/>
    </w:rPr>
  </w:style>
  <w:style w:type="paragraph" w:styleId="Piedepgina">
    <w:name w:val="footer"/>
    <w:basedOn w:val="Normal"/>
    <w:link w:val="PiedepginaCar"/>
    <w:uiPriority w:val="99"/>
    <w:unhideWhenUsed/>
    <w:rsid w:val="0000434C"/>
    <w:pPr>
      <w:tabs>
        <w:tab w:val="center" w:pos="4419"/>
        <w:tab w:val="right" w:pos="8838"/>
      </w:tabs>
      <w:spacing w:after="0" w:line="240" w:lineRule="auto"/>
    </w:pPr>
    <w:rPr>
      <w:rFonts w:eastAsiaTheme="minorEastAsia"/>
      <w:sz w:val="21"/>
      <w:szCs w:val="21"/>
      <w:lang w:val="es-MX" w:eastAsia="es-MX"/>
    </w:rPr>
  </w:style>
  <w:style w:type="character" w:customStyle="1" w:styleId="PiedepginaCar">
    <w:name w:val="Pie de página Car"/>
    <w:basedOn w:val="Fuentedeprrafopredeter"/>
    <w:link w:val="Piedepgina"/>
    <w:uiPriority w:val="99"/>
    <w:rsid w:val="0000434C"/>
    <w:rPr>
      <w:rFonts w:eastAsiaTheme="minorEastAsia"/>
      <w:sz w:val="21"/>
      <w:szCs w:val="21"/>
      <w:lang w:val="es-MX" w:eastAsia="es-MX"/>
    </w:rPr>
  </w:style>
  <w:style w:type="paragraph" w:styleId="Textodeglobo">
    <w:name w:val="Balloon Text"/>
    <w:basedOn w:val="Normal"/>
    <w:link w:val="TextodegloboCar"/>
    <w:uiPriority w:val="99"/>
    <w:unhideWhenUsed/>
    <w:rsid w:val="0000434C"/>
    <w:pPr>
      <w:spacing w:after="0" w:line="240" w:lineRule="auto"/>
    </w:pPr>
    <w:rPr>
      <w:rFonts w:ascii="Tahoma" w:eastAsiaTheme="minorEastAsia" w:hAnsi="Tahoma" w:cs="Tahoma"/>
      <w:sz w:val="16"/>
      <w:szCs w:val="16"/>
      <w:lang w:val="es-MX" w:eastAsia="es-MX"/>
    </w:rPr>
  </w:style>
  <w:style w:type="character" w:customStyle="1" w:styleId="TextodegloboCar">
    <w:name w:val="Texto de globo Car"/>
    <w:basedOn w:val="Fuentedeprrafopredeter"/>
    <w:link w:val="Textodeglobo"/>
    <w:uiPriority w:val="99"/>
    <w:rsid w:val="0000434C"/>
    <w:rPr>
      <w:rFonts w:ascii="Tahoma" w:eastAsiaTheme="minorEastAsia" w:hAnsi="Tahoma" w:cs="Tahoma"/>
      <w:sz w:val="16"/>
      <w:szCs w:val="16"/>
      <w:lang w:val="es-MX" w:eastAsia="es-MX"/>
    </w:rPr>
  </w:style>
  <w:style w:type="character" w:styleId="Hipervnculo">
    <w:name w:val="Hyperlink"/>
    <w:basedOn w:val="Fuentedeprrafopredeter"/>
    <w:uiPriority w:val="99"/>
    <w:unhideWhenUsed/>
    <w:rsid w:val="0000434C"/>
    <w:rPr>
      <w:b w:val="0"/>
      <w:bCs w:val="0"/>
      <w:color w:val="2440E8"/>
      <w:u w:val="single"/>
    </w:rPr>
  </w:style>
  <w:style w:type="character" w:customStyle="1" w:styleId="Ttulo1Car">
    <w:name w:val="Título 1 Car"/>
    <w:basedOn w:val="Fuentedeprrafopredeter"/>
    <w:link w:val="Ttulo1"/>
    <w:uiPriority w:val="9"/>
    <w:rsid w:val="0000434C"/>
    <w:rPr>
      <w:rFonts w:asciiTheme="majorHAnsi" w:eastAsiaTheme="majorEastAsia" w:hAnsiTheme="majorHAnsi" w:cstheme="majorBidi"/>
      <w:color w:val="2F5496" w:themeColor="accent1" w:themeShade="BF"/>
      <w:sz w:val="32"/>
      <w:szCs w:val="32"/>
      <w:lang w:val="es-ES"/>
    </w:rPr>
  </w:style>
  <w:style w:type="paragraph" w:styleId="TtuloTDC">
    <w:name w:val="TOC Heading"/>
    <w:basedOn w:val="Ttulo1"/>
    <w:next w:val="Normal"/>
    <w:uiPriority w:val="39"/>
    <w:unhideWhenUsed/>
    <w:qFormat/>
    <w:rsid w:val="0000434C"/>
    <w:pPr>
      <w:spacing w:before="360" w:after="40" w:line="240" w:lineRule="auto"/>
      <w:outlineLvl w:val="9"/>
    </w:pPr>
    <w:rPr>
      <w:color w:val="538135" w:themeColor="accent6" w:themeShade="BF"/>
      <w:sz w:val="40"/>
      <w:szCs w:val="40"/>
      <w:lang w:val="es-MX" w:eastAsia="es-MX"/>
    </w:rPr>
  </w:style>
  <w:style w:type="paragraph" w:styleId="TDC1">
    <w:name w:val="toc 1"/>
    <w:basedOn w:val="Normal"/>
    <w:next w:val="Normal"/>
    <w:autoRedefine/>
    <w:uiPriority w:val="39"/>
    <w:unhideWhenUsed/>
    <w:rsid w:val="0000434C"/>
    <w:pPr>
      <w:spacing w:after="100" w:line="240" w:lineRule="auto"/>
    </w:pPr>
    <w:rPr>
      <w:sz w:val="21"/>
      <w:szCs w:val="21"/>
      <w:lang w:val="es-MX" w:eastAsia="es-MX"/>
    </w:rPr>
  </w:style>
  <w:style w:type="paragraph" w:styleId="TDC2">
    <w:name w:val="toc 2"/>
    <w:basedOn w:val="Normal"/>
    <w:next w:val="Normal"/>
    <w:autoRedefine/>
    <w:uiPriority w:val="39"/>
    <w:unhideWhenUsed/>
    <w:rsid w:val="0000434C"/>
    <w:pPr>
      <w:spacing w:after="100" w:line="240" w:lineRule="auto"/>
      <w:ind w:left="220"/>
    </w:pPr>
    <w:rPr>
      <w:sz w:val="21"/>
      <w:szCs w:val="21"/>
      <w:lang w:val="es-MX" w:eastAsia="es-MX"/>
    </w:rPr>
  </w:style>
  <w:style w:type="character" w:customStyle="1" w:styleId="Ttulo9Car">
    <w:name w:val="Título 9 Car"/>
    <w:basedOn w:val="Fuentedeprrafopredeter"/>
    <w:link w:val="Ttulo9"/>
    <w:semiHidden/>
    <w:rsid w:val="00523D98"/>
    <w:rPr>
      <w:rFonts w:ascii="Cambria" w:eastAsia="Times New Roman" w:hAnsi="Cambria" w:cs="Times New Roman"/>
      <w:lang w:val="es-ES_tradnl" w:eastAsia="es-ES"/>
    </w:rPr>
  </w:style>
  <w:style w:type="paragraph" w:styleId="Sinespaciado">
    <w:name w:val="No Spacing"/>
    <w:uiPriority w:val="1"/>
    <w:qFormat/>
    <w:rsid w:val="00C71E4E"/>
    <w:pPr>
      <w:spacing w:after="0" w:line="240" w:lineRule="auto"/>
    </w:pPr>
    <w:rPr>
      <w:lang w:val="es-ES"/>
    </w:rPr>
  </w:style>
  <w:style w:type="paragraph" w:styleId="Sangra2detindependiente">
    <w:name w:val="Body Text Indent 2"/>
    <w:basedOn w:val="Normal"/>
    <w:link w:val="Sangra2detindependienteCar"/>
    <w:uiPriority w:val="99"/>
    <w:unhideWhenUsed/>
    <w:rsid w:val="000B680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B680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6474C-3915-4780-BB79-9EA859D2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2387</Characters>
  <Application>Microsoft Office Word</Application>
  <DocSecurity>0</DocSecurity>
  <Lines>19</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maq2</dc:creator>
  <cp:keywords/>
  <dc:description/>
  <cp:lastModifiedBy>maq2</cp:lastModifiedBy>
  <cp:revision>3</cp:revision>
  <dcterms:created xsi:type="dcterms:W3CDTF">2022-11-28T14:31:00Z</dcterms:created>
  <dcterms:modified xsi:type="dcterms:W3CDTF">2022-11-28T14:32:00Z</dcterms:modified>
</cp:coreProperties>
</file>