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B" w:rsidRPr="00D1233B" w:rsidRDefault="00D1233B" w:rsidP="00D123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</w:pPr>
      <w:r w:rsidRPr="00D1233B"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  <w:t>GOBIERNO AUTONOMO MUNICIPAL DE SUCRE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0"/>
          <w:u w:val="single"/>
          <w:lang w:val="en-US" w:eastAsia="es-ES"/>
        </w:rPr>
      </w:pPr>
      <w:r w:rsidRPr="00D1233B">
        <w:rPr>
          <w:rFonts w:ascii="Times New Roman" w:eastAsia="Times New Roman" w:hAnsi="Times New Roman" w:cs="Times New Roman"/>
          <w:b/>
          <w:color w:val="262626"/>
          <w:sz w:val="24"/>
          <w:szCs w:val="20"/>
          <w:u w:val="single"/>
          <w:lang w:val="en-US" w:eastAsia="es-ES"/>
        </w:rPr>
        <w:t>RESUMEN EJECUTIVO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0"/>
          <w:u w:val="single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0"/>
          <w:lang w:val="en-US" w:eastAsia="es-ES"/>
        </w:rPr>
      </w:pPr>
      <w:r w:rsidRPr="00D1233B">
        <w:rPr>
          <w:rFonts w:ascii="Times New Roman" w:eastAsia="Times New Roman" w:hAnsi="Times New Roman" w:cs="Times New Roman"/>
          <w:b/>
          <w:color w:val="262626"/>
          <w:sz w:val="24"/>
          <w:szCs w:val="20"/>
          <w:lang w:val="en-US" w:eastAsia="es-ES"/>
        </w:rPr>
        <w:tab/>
      </w:r>
      <w:r w:rsidRPr="00D1233B">
        <w:rPr>
          <w:rFonts w:ascii="Times New Roman" w:eastAsia="Times New Roman" w:hAnsi="Times New Roman" w:cs="Times New Roman"/>
          <w:b/>
          <w:color w:val="262626"/>
          <w:sz w:val="24"/>
          <w:szCs w:val="20"/>
          <w:lang w:val="en-US" w:eastAsia="es-ES"/>
        </w:rPr>
        <w:tab/>
        <w:t xml:space="preserve">    INFORME SEGUIMIENTO D.A.I. SEG. Nº 11/2023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0"/>
          <w:lang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2127" w:right="51" w:hanging="2127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s-ES"/>
        </w:rPr>
      </w:pPr>
      <w:r w:rsidRPr="00D1233B"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  <w:t xml:space="preserve">REF.: </w:t>
      </w:r>
      <w:r w:rsidRPr="00D1233B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INFORME </w:t>
      </w:r>
      <w:r w:rsidRPr="00D1233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s-ES"/>
        </w:rPr>
        <w:t>1º SEGUIMIENTO A LAS RECOMENDACIONES DEL INF. D.A.I. N° 02/2022 “AUDITORÍA SOBRE LA CONFIABILIDAD DE LOS REGISTROS Y ESTADOS FINANCIEROS DEL GOBIERNO AUTÓNOMO MUNICIPAL DE SUCRE CORRESPONDIENTE A LA GESTIÓN 2021”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numPr>
          <w:ilvl w:val="1"/>
          <w:numId w:val="1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lang w:val="en-US" w:eastAsia="es-ES"/>
        </w:rPr>
      </w:pPr>
      <w:proofErr w:type="spellStart"/>
      <w:r w:rsidRPr="00D1233B">
        <w:rPr>
          <w:rFonts w:ascii="Times New Roman" w:eastAsia="Calibri" w:hAnsi="Times New Roman" w:cs="Times New Roman"/>
          <w:b/>
          <w:lang w:val="en-US" w:eastAsia="es-ES"/>
        </w:rPr>
        <w:t>Objetivo</w:t>
      </w:r>
      <w:proofErr w:type="spellEnd"/>
    </w:p>
    <w:p w:rsidR="00D1233B" w:rsidRPr="00D1233B" w:rsidRDefault="00D1233B" w:rsidP="00D1233B">
      <w:pPr>
        <w:widowControl w:val="0"/>
        <w:snapToGri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1233B">
        <w:rPr>
          <w:rFonts w:ascii="Times New Roman" w:eastAsia="Times New Roman" w:hAnsi="Times New Roman" w:cs="Times New Roman"/>
          <w:sz w:val="24"/>
          <w:szCs w:val="20"/>
          <w:lang w:eastAsia="es-ES"/>
        </w:rPr>
        <w:t>El objetivo del seguimiento es determinar el cumplimiento de las recomendaciones contenidas en el informe INF.D.A.I. N° 02/2022 “Auditoria sobre la Confiabilidad de los Registros y Estados Financieros del Gobierno Autónomo Municipal de Sucre correspondiente a la gestión 2021”, las cuales fueron aceptadas  en su totalidad de acuerdo al Formato N° 1 (Aceptación de recomendaciones).</w:t>
      </w:r>
    </w:p>
    <w:p w:rsidR="00D1233B" w:rsidRPr="00D1233B" w:rsidRDefault="00D1233B" w:rsidP="00D1233B">
      <w:pPr>
        <w:widowControl w:val="0"/>
        <w:numPr>
          <w:ilvl w:val="1"/>
          <w:numId w:val="1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lang w:val="en-US" w:eastAsia="es-ES"/>
        </w:rPr>
      </w:pPr>
      <w:proofErr w:type="spellStart"/>
      <w:r w:rsidRPr="00D1233B">
        <w:rPr>
          <w:rFonts w:ascii="Times New Roman" w:eastAsia="Calibri" w:hAnsi="Times New Roman" w:cs="Times New Roman"/>
          <w:b/>
          <w:lang w:val="en-US" w:eastAsia="es-ES"/>
        </w:rPr>
        <w:t>Objeto</w:t>
      </w:r>
      <w:proofErr w:type="spellEnd"/>
      <w:r w:rsidRPr="00D1233B">
        <w:rPr>
          <w:rFonts w:ascii="Times New Roman" w:eastAsia="Calibri" w:hAnsi="Times New Roman" w:cs="Times New Roman"/>
          <w:b/>
          <w:lang w:val="en-US" w:eastAsia="es-ES"/>
        </w:rPr>
        <w:t xml:space="preserve"> 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BO"/>
        </w:rPr>
      </w:pPr>
      <w:r w:rsidRPr="00D1233B">
        <w:rPr>
          <w:rFonts w:ascii="Times New Roman" w:eastAsia="Times New Roman" w:hAnsi="Times New Roman" w:cs="Times New Roman"/>
          <w:sz w:val="24"/>
          <w:szCs w:val="20"/>
          <w:lang w:eastAsia="es-BO"/>
        </w:rPr>
        <w:t>El objeto del seguimiento está constituido por la siguiente documentación e información:</w:t>
      </w:r>
    </w:p>
    <w:p w:rsidR="00D1233B" w:rsidRPr="00D1233B" w:rsidRDefault="00D1233B" w:rsidP="00D1233B">
      <w:pPr>
        <w:widowControl w:val="0"/>
        <w:numPr>
          <w:ilvl w:val="0"/>
          <w:numId w:val="2"/>
        </w:numPr>
        <w:snapToGri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val="en-US" w:eastAsia="es-BO"/>
        </w:rPr>
      </w:pP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Informe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de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Auditoría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INF. D.A.I. N°02/2022, de control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interno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emergente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de la Auditoria de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Confiabilidad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de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Registros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y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Estados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Financieros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gestión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2021.</w:t>
      </w:r>
    </w:p>
    <w:p w:rsidR="00D1233B" w:rsidRPr="00D1233B" w:rsidRDefault="00D1233B" w:rsidP="00D1233B">
      <w:pPr>
        <w:widowControl w:val="0"/>
        <w:numPr>
          <w:ilvl w:val="0"/>
          <w:numId w:val="2"/>
        </w:numPr>
        <w:snapToGri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val="en-US" w:eastAsia="es-BO"/>
        </w:rPr>
      </w:pPr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Los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Formatos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1 y 2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sobre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la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aceptación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y el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cronograma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para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su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respectiva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implantación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. </w:t>
      </w:r>
    </w:p>
    <w:p w:rsidR="00D1233B" w:rsidRPr="00D1233B" w:rsidRDefault="00D1233B" w:rsidP="00D1233B">
      <w:pPr>
        <w:widowControl w:val="0"/>
        <w:numPr>
          <w:ilvl w:val="0"/>
          <w:numId w:val="2"/>
        </w:numPr>
        <w:snapToGri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val="en-US" w:eastAsia="es-BO"/>
        </w:rPr>
      </w:pP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Instructivos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para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el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cumplimiento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de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las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recomendaciones</w:t>
      </w:r>
      <w:proofErr w:type="spellEnd"/>
    </w:p>
    <w:p w:rsidR="00D1233B" w:rsidRPr="00D1233B" w:rsidRDefault="00D1233B" w:rsidP="00D1233B">
      <w:pPr>
        <w:widowControl w:val="0"/>
        <w:numPr>
          <w:ilvl w:val="0"/>
          <w:numId w:val="2"/>
        </w:numPr>
        <w:snapToGri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val="en-US" w:eastAsia="es-BO"/>
        </w:rPr>
      </w:pP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Informes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generadas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por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las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áreas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 xml:space="preserve"> </w:t>
      </w:r>
      <w:proofErr w:type="spellStart"/>
      <w:r w:rsidRPr="00D1233B">
        <w:rPr>
          <w:rFonts w:ascii="Times New Roman" w:eastAsia="Times New Roman" w:hAnsi="Times New Roman" w:cs="Times New Roman"/>
          <w:lang w:val="en-US" w:eastAsia="es-BO"/>
        </w:rPr>
        <w:t>auditadas</w:t>
      </w:r>
      <w:proofErr w:type="spellEnd"/>
      <w:r w:rsidRPr="00D1233B">
        <w:rPr>
          <w:rFonts w:ascii="Times New Roman" w:eastAsia="Times New Roman" w:hAnsi="Times New Roman" w:cs="Times New Roman"/>
          <w:lang w:val="en-US" w:eastAsia="es-BO"/>
        </w:rPr>
        <w:t>.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es-BO"/>
        </w:rPr>
      </w:pPr>
      <w:r w:rsidRPr="00D1233B">
        <w:rPr>
          <w:rFonts w:ascii="Times New Roman" w:eastAsia="Times New Roman" w:hAnsi="Times New Roman" w:cs="Times New Roman"/>
          <w:sz w:val="24"/>
          <w:szCs w:val="20"/>
          <w:lang w:eastAsia="es-BO"/>
        </w:rPr>
        <w:t>Otra documentación e información relacionada con las recomendaciones sujetas a seguimiento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tabs>
          <w:tab w:val="left" w:pos="7309"/>
        </w:tabs>
        <w:snapToGri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D1233B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RECOMENDACIONES CUMPLIDAS</w:t>
      </w:r>
      <w:r w:rsidRPr="00D1233B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es-ES_tradnl" w:eastAsia="es-ES"/>
        </w:rPr>
      </w:pPr>
    </w:p>
    <w:p w:rsidR="00D1233B" w:rsidRPr="00D1233B" w:rsidRDefault="00D1233B" w:rsidP="00D1233B">
      <w:pPr>
        <w:widowControl w:val="0"/>
        <w:tabs>
          <w:tab w:val="left" w:pos="-1440"/>
          <w:tab w:val="left" w:pos="0"/>
        </w:tabs>
        <w:snapToGri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BO"/>
        </w:rPr>
      </w:pPr>
      <w:r w:rsidRPr="00D1233B">
        <w:rPr>
          <w:rFonts w:ascii="Times New Roman" w:eastAsia="Times New Roman" w:hAnsi="Times New Roman" w:cs="Times New Roman"/>
          <w:sz w:val="24"/>
          <w:szCs w:val="20"/>
          <w:lang w:val="es-ES_tradnl" w:eastAsia="es-BO"/>
        </w:rPr>
        <w:t>Como resultado del examen realizado se determina haberse subsanado todas las observaciones logrando alcanzar el 100%. Cumpliendo de esta manera con todas las recomendaciones.</w:t>
      </w:r>
    </w:p>
    <w:p w:rsidR="00D1233B" w:rsidRPr="00D1233B" w:rsidRDefault="00D1233B" w:rsidP="00D1233B">
      <w:pPr>
        <w:widowControl w:val="0"/>
        <w:tabs>
          <w:tab w:val="left" w:pos="-1440"/>
          <w:tab w:val="left" w:pos="708"/>
        </w:tabs>
        <w:snapToGrid w:val="0"/>
        <w:spacing w:after="0" w:line="240" w:lineRule="auto"/>
        <w:ind w:left="709" w:right="49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BO"/>
        </w:rPr>
      </w:pPr>
    </w:p>
    <w:p w:rsidR="00D1233B" w:rsidRPr="00D1233B" w:rsidRDefault="00D1233B" w:rsidP="00D1233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ACTUALIZACIÓN Y SEGUIMIENTO A LOS SALDOS DEUDORES, INEXISTENCIA DE CARPETAS INDIVIDUALES Y CONFIRMACIÓN DE SALDOS</w:t>
      </w:r>
    </w:p>
    <w:p w:rsidR="00D1233B" w:rsidRPr="00D1233B" w:rsidRDefault="00D1233B" w:rsidP="00D1233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FONDOS EN AVANCE PENDIENTES DE CIERRE OPORTUNAMENTE</w:t>
      </w:r>
    </w:p>
    <w:p w:rsidR="00D1233B" w:rsidRPr="00D1233B" w:rsidRDefault="00D1233B" w:rsidP="00D1233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AMBIENTES INADECUADOS DE LOS SUB ALMACENES</w:t>
      </w:r>
    </w:p>
    <w:p w:rsidR="00D1233B" w:rsidRPr="00D1233B" w:rsidRDefault="00D1233B" w:rsidP="00D1233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REPORTES DIGITALES NO CONFIABLES Y OTROS SISTEMAS NO CONSIDERADOS EN EL SIGMA DE LOS SUB ALMACENES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0"/>
          <w:lang w:val="en-US" w:eastAsia="es-ES"/>
        </w:rPr>
      </w:pPr>
      <w:r w:rsidRPr="00D1233B">
        <w:rPr>
          <w:rFonts w:ascii="Times New Roman" w:eastAsia="Calibri" w:hAnsi="Times New Roman" w:cs="Times New Roman"/>
          <w:b/>
          <w:sz w:val="24"/>
          <w:szCs w:val="20"/>
          <w:lang w:val="en-US" w:eastAsia="es-ES"/>
        </w:rPr>
        <w:t xml:space="preserve">9 </w:t>
      </w:r>
      <w:r w:rsidRPr="00D1233B">
        <w:rPr>
          <w:rFonts w:ascii="Times New Roman" w:eastAsia="Calibri" w:hAnsi="Times New Roman" w:cs="Times New Roman"/>
          <w:sz w:val="24"/>
          <w:szCs w:val="20"/>
          <w:lang w:val="en-US" w:eastAsia="es-ES"/>
        </w:rPr>
        <w:t xml:space="preserve">  FALTA DE ACCIONES OPORTUNAS PARA LAS BAJAS DE ACTIVOS FIJOS POR LA JEFATURA DE ACTIVOS FIJOS</w:t>
      </w:r>
    </w:p>
    <w:p w:rsidR="00D1233B" w:rsidRPr="00D1233B" w:rsidRDefault="00D1233B" w:rsidP="00D1233B">
      <w:pPr>
        <w:widowControl w:val="0"/>
        <w:numPr>
          <w:ilvl w:val="0"/>
          <w:numId w:val="9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ACTIVO FIJO - EQUIPO DE TRANSPORTE, TRACCIÓN Y ELEVACIÓN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b/>
          <w:lang w:val="en-US" w:eastAsia="es-ES"/>
        </w:rPr>
        <w:t xml:space="preserve">12 </w:t>
      </w:r>
      <w:r w:rsidRPr="00D1233B">
        <w:rPr>
          <w:rFonts w:ascii="Times New Roman" w:eastAsia="Calibri" w:hAnsi="Times New Roman" w:cs="Times New Roman"/>
          <w:lang w:val="en-US" w:eastAsia="es-ES"/>
        </w:rPr>
        <w:t xml:space="preserve">   INEXISTENCIA DE REGLAMENTO Y MANUAL DE PROCEDIMIENTOS PARA LA ADMINISTRACION DE ACTIVOS FIJOS</w:t>
      </w:r>
    </w:p>
    <w:p w:rsidR="00D1233B" w:rsidRPr="00D1233B" w:rsidRDefault="00D1233B" w:rsidP="00D1233B">
      <w:pPr>
        <w:widowControl w:val="0"/>
        <w:numPr>
          <w:ilvl w:val="0"/>
          <w:numId w:val="4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INCONSISTENCIAS EN DOCUMENTOS DE PROPIEDAD DE VEHICULOS</w:t>
      </w:r>
    </w:p>
    <w:p w:rsidR="00D1233B" w:rsidRPr="00D1233B" w:rsidRDefault="00D1233B" w:rsidP="00D1233B">
      <w:pPr>
        <w:widowControl w:val="0"/>
        <w:numPr>
          <w:ilvl w:val="0"/>
          <w:numId w:val="4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INEXISTENCIA DE CRONOGRAMA DE INVENTARIOS PLANIFICADOS O SORPRESIVOS DE LA JEFATURA DE ACTIVOS FIJOS</w:t>
      </w:r>
    </w:p>
    <w:p w:rsidR="00D1233B" w:rsidRPr="00D1233B" w:rsidRDefault="00D1233B" w:rsidP="00D1233B">
      <w:pPr>
        <w:widowControl w:val="0"/>
        <w:numPr>
          <w:ilvl w:val="0"/>
          <w:numId w:val="5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INEXISTENCIA DE CONCILIACIONES Y ACCIONES PARA LA REGULARIZACIÓN DE CUENTAS DEL PASIVO CORRIENTE</w:t>
      </w:r>
    </w:p>
    <w:p w:rsidR="00D1233B" w:rsidRPr="00D1233B" w:rsidRDefault="00D1233B" w:rsidP="00D1233B">
      <w:pPr>
        <w:widowControl w:val="0"/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INCREMENTO DE INGRESOS POR IMPUESTOS</w:t>
      </w:r>
    </w:p>
    <w:p w:rsidR="00D1233B" w:rsidRPr="00D1233B" w:rsidRDefault="00D1233B" w:rsidP="00D1233B">
      <w:pPr>
        <w:widowControl w:val="0"/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 xml:space="preserve">INSUFICIENTE DOCUMENTACIÓN DE RESPALDO EN PAGO DE CONSULTORES </w:t>
      </w:r>
      <w:r w:rsidRPr="00D1233B">
        <w:rPr>
          <w:rFonts w:ascii="Times New Roman" w:eastAsia="Calibri" w:hAnsi="Times New Roman" w:cs="Times New Roman"/>
          <w:lang w:val="en-US" w:eastAsia="es-ES"/>
        </w:rPr>
        <w:lastRenderedPageBreak/>
        <w:t>DE LÍNEA</w:t>
      </w:r>
    </w:p>
    <w:p w:rsidR="00D1233B" w:rsidRPr="00D1233B" w:rsidRDefault="00D1233B" w:rsidP="00D1233B">
      <w:pPr>
        <w:widowControl w:val="0"/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ACCIONES PARA LA REGULARIACIÓN DE SALDOS NEGATIVOS EN LA CUENTA PATRIMONIO PÚBLICO</w:t>
      </w:r>
    </w:p>
    <w:p w:rsidR="00D1233B" w:rsidRPr="00D1233B" w:rsidRDefault="00D1233B" w:rsidP="00D1233B">
      <w:pPr>
        <w:keepNext/>
        <w:keepLines/>
        <w:widowControl w:val="0"/>
        <w:tabs>
          <w:tab w:val="left" w:pos="-1440"/>
        </w:tabs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s-ES_tradnl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</w:pPr>
      <w:r w:rsidRPr="00D1233B"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  <w:t>RECOMENDACIONES NO CUMPLIDAS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CONTROL, SEGUIMIENTO Y COORDINACION PARA LA RECUPERACION DE ADEUDOS</w:t>
      </w:r>
    </w:p>
    <w:p w:rsidR="00D1233B" w:rsidRPr="00D1233B" w:rsidRDefault="00D1233B" w:rsidP="00D1233B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ACTIVOS FIJOS (TRICIMOTOS) SIN FUNCIONAMIENTO NO REPORTADOS EN ACTIVOS FIJOS</w:t>
      </w:r>
    </w:p>
    <w:p w:rsidR="00D1233B" w:rsidRPr="00D1233B" w:rsidRDefault="00D1233B" w:rsidP="00D1233B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FILES DE BIENES MUEBLES OBSERVADOS</w:t>
      </w:r>
    </w:p>
    <w:p w:rsidR="00D1233B" w:rsidRPr="00D1233B" w:rsidRDefault="00D1233B" w:rsidP="00D1233B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INCONSISTENCIA EN LA ACTUALIZACION DEL ESTADO DE BIENES</w:t>
      </w:r>
    </w:p>
    <w:p w:rsidR="00D1233B" w:rsidRPr="00D1233B" w:rsidRDefault="00D1233B" w:rsidP="00D1233B">
      <w:pPr>
        <w:widowControl w:val="0"/>
        <w:numPr>
          <w:ilvl w:val="0"/>
          <w:numId w:val="9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ACTIVO FIJO - EQUIPO DE TRANSPORTE, TRACCIÓN Y ELEVACIÓN</w:t>
      </w:r>
    </w:p>
    <w:p w:rsidR="00D1233B" w:rsidRPr="00D1233B" w:rsidRDefault="00D1233B" w:rsidP="00D1233B">
      <w:pPr>
        <w:widowControl w:val="0"/>
        <w:numPr>
          <w:ilvl w:val="0"/>
          <w:numId w:val="9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INOPORTUNO REGISTRO DE TRANSFERENCIAS RECIBIDAS DEL MINISTERIO DE DESARROLLO RURAL Y TIERRAS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OBRAS COMPLEMENTARIAS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COORDINACIÓN PARA EL CIERRE FINANCIERO DE OBRAS CONCLUIDAS.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FALTA DE MANUAL DE PROCESOS Y PROCEDIMIENTOS PARA EL CIERRE DE LAS CUENTAS DE CONSTRUCCIONES EN PROCESO DE DOMINIO PRIVADO Y PÚBLICO.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INEXISTENCIA DE UN ARCHIVO DE LOS PROYECTOS EJECUTADOS CON CONVENIO UPRE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OBSERVACIONES TÉCNICAS EN INSPECCIÓN FÍSICA DE OBRAS EXPUESTAS EN LA CUENTA CONSTRUCCIONES EN PROCESO DE BIENES DE DOMINIO PRIVADO Y PÚBLICA</w:t>
      </w:r>
    </w:p>
    <w:p w:rsidR="00D1233B" w:rsidRPr="00D1233B" w:rsidRDefault="00D1233B" w:rsidP="00D1233B">
      <w:pPr>
        <w:widowControl w:val="0"/>
        <w:numPr>
          <w:ilvl w:val="0"/>
          <w:numId w:val="10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FONDOS RECIBIDOS EN CUSTODIA SIN MOVIMIENTO</w:t>
      </w:r>
    </w:p>
    <w:p w:rsidR="00D1233B" w:rsidRPr="00D1233B" w:rsidRDefault="00D1233B" w:rsidP="00D1233B">
      <w:pPr>
        <w:widowControl w:val="0"/>
        <w:numPr>
          <w:ilvl w:val="0"/>
          <w:numId w:val="11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s-ES"/>
        </w:rPr>
      </w:pPr>
      <w:r w:rsidRPr="00D1233B">
        <w:rPr>
          <w:rFonts w:ascii="Times New Roman" w:eastAsia="Calibri" w:hAnsi="Times New Roman" w:cs="Times New Roman"/>
          <w:lang w:val="en-US" w:eastAsia="es-ES"/>
        </w:rPr>
        <w:t>INADECUADA EXPOSICION DE LAS NOTAS EN LOS ESTADOS FINANCIEROS DE LA CUENTA PASIVO CORRIENTE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tabs>
          <w:tab w:val="left" w:pos="-1440"/>
          <w:tab w:val="left" w:pos="708"/>
        </w:tabs>
        <w:snapToGri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BO"/>
        </w:rPr>
      </w:pPr>
      <w:r w:rsidRPr="00D1233B">
        <w:rPr>
          <w:rFonts w:ascii="Times New Roman" w:eastAsia="Times New Roman" w:hAnsi="Times New Roman" w:cs="Times New Roman"/>
          <w:sz w:val="24"/>
          <w:szCs w:val="20"/>
          <w:lang w:val="es-ES_tradnl" w:eastAsia="es-BO"/>
        </w:rPr>
        <w:t>Sucre,  junio 2023</w:t>
      </w:r>
    </w:p>
    <w:p w:rsidR="00D1233B" w:rsidRPr="00D1233B" w:rsidRDefault="00D1233B" w:rsidP="00D1233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:rsidR="00D1233B" w:rsidRPr="00D1233B" w:rsidRDefault="00D1233B" w:rsidP="00D1233B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es-ES"/>
        </w:rPr>
      </w:pPr>
    </w:p>
    <w:p w:rsidR="00477764" w:rsidRDefault="00D1233B">
      <w:bookmarkStart w:id="0" w:name="_GoBack"/>
      <w:bookmarkEnd w:id="0"/>
    </w:p>
    <w:sectPr w:rsidR="00477764" w:rsidSect="00E861BB">
      <w:headerReference w:type="default" r:id="rId6"/>
      <w:footerReference w:type="default" r:id="rId7"/>
      <w:pgSz w:w="12240" w:h="20160" w:code="5"/>
      <w:pgMar w:top="2410" w:right="1467" w:bottom="2552" w:left="1843" w:header="708" w:footer="16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6474"/>
      <w:docPartObj>
        <w:docPartGallery w:val="Page Numbers (Bottom of Page)"/>
        <w:docPartUnique/>
      </w:docPartObj>
    </w:sdtPr>
    <w:sdtEndPr/>
    <w:sdtContent>
      <w:p w:rsidR="00C1752B" w:rsidRDefault="00D123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33B">
          <w:rPr>
            <w:noProof/>
            <w:lang w:val="es-ES"/>
          </w:rPr>
          <w:t>2</w:t>
        </w:r>
        <w:r>
          <w:fldChar w:fldCharType="end"/>
        </w:r>
      </w:p>
    </w:sdtContent>
  </w:sdt>
  <w:p w:rsidR="00C1752B" w:rsidRDefault="00D1233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2B" w:rsidRDefault="00D1233B" w:rsidP="00F74F2B">
    <w:pPr>
      <w:pStyle w:val="Encabezado"/>
      <w:jc w:val="center"/>
    </w:pPr>
  </w:p>
  <w:p w:rsidR="00C1752B" w:rsidRDefault="00D123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F6"/>
    <w:multiLevelType w:val="hybridMultilevel"/>
    <w:tmpl w:val="E1121764"/>
    <w:lvl w:ilvl="0" w:tplc="CB6462C6">
      <w:start w:val="21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380" w:hanging="360"/>
      </w:pPr>
    </w:lvl>
    <w:lvl w:ilvl="2" w:tplc="400A001B" w:tentative="1">
      <w:start w:val="1"/>
      <w:numFmt w:val="lowerRoman"/>
      <w:lvlText w:val="%3."/>
      <w:lvlJc w:val="right"/>
      <w:pPr>
        <w:ind w:left="2100" w:hanging="180"/>
      </w:pPr>
    </w:lvl>
    <w:lvl w:ilvl="3" w:tplc="400A000F" w:tentative="1">
      <w:start w:val="1"/>
      <w:numFmt w:val="decimal"/>
      <w:lvlText w:val="%4."/>
      <w:lvlJc w:val="left"/>
      <w:pPr>
        <w:ind w:left="2820" w:hanging="360"/>
      </w:pPr>
    </w:lvl>
    <w:lvl w:ilvl="4" w:tplc="400A0019" w:tentative="1">
      <w:start w:val="1"/>
      <w:numFmt w:val="lowerLetter"/>
      <w:lvlText w:val="%5."/>
      <w:lvlJc w:val="left"/>
      <w:pPr>
        <w:ind w:left="3540" w:hanging="360"/>
      </w:pPr>
    </w:lvl>
    <w:lvl w:ilvl="5" w:tplc="400A001B" w:tentative="1">
      <w:start w:val="1"/>
      <w:numFmt w:val="lowerRoman"/>
      <w:lvlText w:val="%6."/>
      <w:lvlJc w:val="right"/>
      <w:pPr>
        <w:ind w:left="4260" w:hanging="180"/>
      </w:pPr>
    </w:lvl>
    <w:lvl w:ilvl="6" w:tplc="400A000F" w:tentative="1">
      <w:start w:val="1"/>
      <w:numFmt w:val="decimal"/>
      <w:lvlText w:val="%7."/>
      <w:lvlJc w:val="left"/>
      <w:pPr>
        <w:ind w:left="4980" w:hanging="360"/>
      </w:pPr>
    </w:lvl>
    <w:lvl w:ilvl="7" w:tplc="400A0019" w:tentative="1">
      <w:start w:val="1"/>
      <w:numFmt w:val="lowerLetter"/>
      <w:lvlText w:val="%8."/>
      <w:lvlJc w:val="left"/>
      <w:pPr>
        <w:ind w:left="5700" w:hanging="360"/>
      </w:pPr>
    </w:lvl>
    <w:lvl w:ilvl="8" w:tplc="4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1954FB"/>
    <w:multiLevelType w:val="hybridMultilevel"/>
    <w:tmpl w:val="A404CEF0"/>
    <w:lvl w:ilvl="0" w:tplc="85F480AC">
      <w:start w:val="1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380" w:hanging="360"/>
      </w:pPr>
    </w:lvl>
    <w:lvl w:ilvl="2" w:tplc="400A001B" w:tentative="1">
      <w:start w:val="1"/>
      <w:numFmt w:val="lowerRoman"/>
      <w:lvlText w:val="%3."/>
      <w:lvlJc w:val="right"/>
      <w:pPr>
        <w:ind w:left="2100" w:hanging="180"/>
      </w:pPr>
    </w:lvl>
    <w:lvl w:ilvl="3" w:tplc="400A000F" w:tentative="1">
      <w:start w:val="1"/>
      <w:numFmt w:val="decimal"/>
      <w:lvlText w:val="%4."/>
      <w:lvlJc w:val="left"/>
      <w:pPr>
        <w:ind w:left="2820" w:hanging="360"/>
      </w:pPr>
    </w:lvl>
    <w:lvl w:ilvl="4" w:tplc="400A0019" w:tentative="1">
      <w:start w:val="1"/>
      <w:numFmt w:val="lowerLetter"/>
      <w:lvlText w:val="%5."/>
      <w:lvlJc w:val="left"/>
      <w:pPr>
        <w:ind w:left="3540" w:hanging="360"/>
      </w:pPr>
    </w:lvl>
    <w:lvl w:ilvl="5" w:tplc="400A001B" w:tentative="1">
      <w:start w:val="1"/>
      <w:numFmt w:val="lowerRoman"/>
      <w:lvlText w:val="%6."/>
      <w:lvlJc w:val="right"/>
      <w:pPr>
        <w:ind w:left="4260" w:hanging="180"/>
      </w:pPr>
    </w:lvl>
    <w:lvl w:ilvl="6" w:tplc="400A000F" w:tentative="1">
      <w:start w:val="1"/>
      <w:numFmt w:val="decimal"/>
      <w:lvlText w:val="%7."/>
      <w:lvlJc w:val="left"/>
      <w:pPr>
        <w:ind w:left="4980" w:hanging="360"/>
      </w:pPr>
    </w:lvl>
    <w:lvl w:ilvl="7" w:tplc="400A0019" w:tentative="1">
      <w:start w:val="1"/>
      <w:numFmt w:val="lowerLetter"/>
      <w:lvlText w:val="%8."/>
      <w:lvlJc w:val="left"/>
      <w:pPr>
        <w:ind w:left="5700" w:hanging="360"/>
      </w:pPr>
    </w:lvl>
    <w:lvl w:ilvl="8" w:tplc="4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D473E8"/>
    <w:multiLevelType w:val="hybridMultilevel"/>
    <w:tmpl w:val="F814A718"/>
    <w:lvl w:ilvl="0" w:tplc="C29C6A7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C21"/>
    <w:multiLevelType w:val="hybridMultilevel"/>
    <w:tmpl w:val="A16C4A26"/>
    <w:lvl w:ilvl="0" w:tplc="2AC4F69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EF7948"/>
    <w:multiLevelType w:val="hybridMultilevel"/>
    <w:tmpl w:val="62500AA8"/>
    <w:lvl w:ilvl="0" w:tplc="3E328884">
      <w:start w:val="2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380" w:hanging="360"/>
      </w:pPr>
    </w:lvl>
    <w:lvl w:ilvl="2" w:tplc="400A001B" w:tentative="1">
      <w:start w:val="1"/>
      <w:numFmt w:val="lowerRoman"/>
      <w:lvlText w:val="%3."/>
      <w:lvlJc w:val="right"/>
      <w:pPr>
        <w:ind w:left="2100" w:hanging="180"/>
      </w:pPr>
    </w:lvl>
    <w:lvl w:ilvl="3" w:tplc="400A000F" w:tentative="1">
      <w:start w:val="1"/>
      <w:numFmt w:val="decimal"/>
      <w:lvlText w:val="%4."/>
      <w:lvlJc w:val="left"/>
      <w:pPr>
        <w:ind w:left="2820" w:hanging="360"/>
      </w:pPr>
    </w:lvl>
    <w:lvl w:ilvl="4" w:tplc="400A0019" w:tentative="1">
      <w:start w:val="1"/>
      <w:numFmt w:val="lowerLetter"/>
      <w:lvlText w:val="%5."/>
      <w:lvlJc w:val="left"/>
      <w:pPr>
        <w:ind w:left="3540" w:hanging="360"/>
      </w:pPr>
    </w:lvl>
    <w:lvl w:ilvl="5" w:tplc="400A001B" w:tentative="1">
      <w:start w:val="1"/>
      <w:numFmt w:val="lowerRoman"/>
      <w:lvlText w:val="%6."/>
      <w:lvlJc w:val="right"/>
      <w:pPr>
        <w:ind w:left="4260" w:hanging="180"/>
      </w:pPr>
    </w:lvl>
    <w:lvl w:ilvl="6" w:tplc="400A000F" w:tentative="1">
      <w:start w:val="1"/>
      <w:numFmt w:val="decimal"/>
      <w:lvlText w:val="%7."/>
      <w:lvlJc w:val="left"/>
      <w:pPr>
        <w:ind w:left="4980" w:hanging="360"/>
      </w:pPr>
    </w:lvl>
    <w:lvl w:ilvl="7" w:tplc="400A0019" w:tentative="1">
      <w:start w:val="1"/>
      <w:numFmt w:val="lowerLetter"/>
      <w:lvlText w:val="%8."/>
      <w:lvlJc w:val="left"/>
      <w:pPr>
        <w:ind w:left="5700" w:hanging="360"/>
      </w:pPr>
    </w:lvl>
    <w:lvl w:ilvl="8" w:tplc="40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98A25DA"/>
    <w:multiLevelType w:val="hybridMultilevel"/>
    <w:tmpl w:val="464AE5DA"/>
    <w:lvl w:ilvl="0" w:tplc="69F423B8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2FA2"/>
    <w:multiLevelType w:val="hybridMultilevel"/>
    <w:tmpl w:val="ACC22328"/>
    <w:lvl w:ilvl="0" w:tplc="FF2842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5785"/>
    <w:multiLevelType w:val="hybridMultilevel"/>
    <w:tmpl w:val="73EA4E58"/>
    <w:lvl w:ilvl="0" w:tplc="E28A8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5232"/>
    <w:multiLevelType w:val="hybridMultilevel"/>
    <w:tmpl w:val="79CABB1E"/>
    <w:lvl w:ilvl="0" w:tplc="E7AA06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3B"/>
    <w:rsid w:val="001C5328"/>
    <w:rsid w:val="005E2220"/>
    <w:rsid w:val="00D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33B"/>
  </w:style>
  <w:style w:type="paragraph" w:styleId="Piedepgina">
    <w:name w:val="footer"/>
    <w:basedOn w:val="Normal"/>
    <w:link w:val="PiedepginaCar"/>
    <w:uiPriority w:val="99"/>
    <w:semiHidden/>
    <w:unhideWhenUsed/>
    <w:rsid w:val="00D1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33B"/>
  </w:style>
  <w:style w:type="paragraph" w:styleId="Piedepgina">
    <w:name w:val="footer"/>
    <w:basedOn w:val="Normal"/>
    <w:link w:val="PiedepginaCar"/>
    <w:uiPriority w:val="99"/>
    <w:semiHidden/>
    <w:unhideWhenUsed/>
    <w:rsid w:val="00D1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2023-06-13T15:50:00Z</dcterms:created>
  <dcterms:modified xsi:type="dcterms:W3CDTF">2023-06-13T15:51:00Z</dcterms:modified>
</cp:coreProperties>
</file>